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10190" w14:textId="77777777" w:rsidR="002F71B9" w:rsidRDefault="002F71B9" w:rsidP="002F71B9">
      <w:pPr>
        <w:jc w:val="center"/>
        <w:rPr>
          <w:rFonts w:ascii="Times New Roman" w:hAnsi="Times New Roman" w:cs="Times New Roman"/>
          <w:b/>
          <w:bCs/>
          <w:sz w:val="28"/>
          <w:szCs w:val="28"/>
        </w:rPr>
      </w:pPr>
      <w:r w:rsidRPr="002F71B9">
        <w:rPr>
          <w:rFonts w:ascii="Times New Roman" w:hAnsi="Times New Roman" w:cs="Times New Roman"/>
          <w:b/>
          <w:bCs/>
          <w:sz w:val="28"/>
          <w:szCs w:val="28"/>
        </w:rPr>
        <w:t>AILA Texas Chapter, Houston Section</w:t>
      </w:r>
    </w:p>
    <w:p w14:paraId="155DF99B" w14:textId="5FBE7195" w:rsidR="002F71B9" w:rsidRDefault="002F71B9" w:rsidP="002F71B9">
      <w:pPr>
        <w:jc w:val="center"/>
        <w:rPr>
          <w:rFonts w:ascii="Times New Roman" w:hAnsi="Times New Roman" w:cs="Times New Roman"/>
          <w:b/>
          <w:bCs/>
          <w:sz w:val="28"/>
          <w:szCs w:val="28"/>
        </w:rPr>
      </w:pPr>
      <w:r w:rsidRPr="002F71B9">
        <w:rPr>
          <w:rFonts w:ascii="Times New Roman" w:hAnsi="Times New Roman" w:cs="Times New Roman"/>
          <w:b/>
          <w:bCs/>
          <w:sz w:val="28"/>
          <w:szCs w:val="28"/>
        </w:rPr>
        <w:t>Liaison Questions for</w:t>
      </w:r>
    </w:p>
    <w:p w14:paraId="450F5A31" w14:textId="24C30BD5" w:rsidR="00BC0003" w:rsidRDefault="002F71B9" w:rsidP="002F71B9">
      <w:pPr>
        <w:jc w:val="center"/>
        <w:rPr>
          <w:rFonts w:ascii="Times New Roman" w:hAnsi="Times New Roman" w:cs="Times New Roman"/>
          <w:b/>
          <w:bCs/>
          <w:sz w:val="28"/>
          <w:szCs w:val="28"/>
        </w:rPr>
      </w:pPr>
      <w:r>
        <w:rPr>
          <w:rFonts w:ascii="Times New Roman" w:hAnsi="Times New Roman" w:cs="Times New Roman"/>
          <w:b/>
          <w:bCs/>
          <w:sz w:val="28"/>
          <w:szCs w:val="28"/>
        </w:rPr>
        <w:t>Customs and Border Protection Houston Field Office</w:t>
      </w:r>
    </w:p>
    <w:p w14:paraId="69A9AFFC" w14:textId="2A606C4B" w:rsidR="002F71B9" w:rsidRPr="002F71B9" w:rsidRDefault="00471B13" w:rsidP="002F71B9">
      <w:pPr>
        <w:jc w:val="center"/>
        <w:rPr>
          <w:rFonts w:ascii="Times New Roman" w:hAnsi="Times New Roman" w:cs="Times New Roman"/>
          <w:b/>
          <w:bCs/>
          <w:sz w:val="28"/>
          <w:szCs w:val="28"/>
        </w:rPr>
      </w:pPr>
      <w:r>
        <w:rPr>
          <w:rFonts w:ascii="Times New Roman" w:hAnsi="Times New Roman" w:cs="Times New Roman"/>
          <w:b/>
          <w:bCs/>
          <w:sz w:val="28"/>
          <w:szCs w:val="28"/>
        </w:rPr>
        <w:t>January 7</w:t>
      </w:r>
      <w:r w:rsidR="002F71B9">
        <w:rPr>
          <w:rFonts w:ascii="Times New Roman" w:hAnsi="Times New Roman" w:cs="Times New Roman"/>
          <w:b/>
          <w:bCs/>
          <w:sz w:val="28"/>
          <w:szCs w:val="28"/>
        </w:rPr>
        <w:t>, 202</w:t>
      </w:r>
      <w:r>
        <w:rPr>
          <w:rFonts w:ascii="Times New Roman" w:hAnsi="Times New Roman" w:cs="Times New Roman"/>
          <w:b/>
          <w:bCs/>
          <w:sz w:val="28"/>
          <w:szCs w:val="28"/>
        </w:rPr>
        <w:t>2</w:t>
      </w:r>
    </w:p>
    <w:p w14:paraId="1C36F3D1" w14:textId="66B78437" w:rsidR="002F71B9" w:rsidRDefault="002F71B9" w:rsidP="00BC0003"/>
    <w:p w14:paraId="29582260" w14:textId="77777777" w:rsidR="002F71B9" w:rsidRPr="0068785A" w:rsidRDefault="002F71B9" w:rsidP="00BC0003">
      <w:pPr>
        <w:rPr>
          <w:rFonts w:ascii="Times New Roman" w:hAnsi="Times New Roman" w:cs="Times New Roman"/>
          <w:sz w:val="28"/>
          <w:szCs w:val="28"/>
        </w:rPr>
      </w:pPr>
    </w:p>
    <w:p w14:paraId="7903F026" w14:textId="70589078" w:rsidR="00BC0003" w:rsidRDefault="00DC0A47" w:rsidP="00471B13">
      <w:pPr>
        <w:pStyle w:val="ListParagraph"/>
        <w:numPr>
          <w:ilvl w:val="0"/>
          <w:numId w:val="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Please confirm what</w:t>
      </w:r>
      <w:r w:rsidRPr="0068785A">
        <w:rPr>
          <w:rFonts w:ascii="Times New Roman" w:eastAsia="Times New Roman" w:hAnsi="Times New Roman" w:cs="Times New Roman"/>
          <w:sz w:val="28"/>
          <w:szCs w:val="28"/>
        </w:rPr>
        <w:t xml:space="preserve"> procedure </w:t>
      </w:r>
      <w:r>
        <w:rPr>
          <w:rFonts w:ascii="Times New Roman" w:eastAsia="Times New Roman" w:hAnsi="Times New Roman" w:cs="Times New Roman"/>
          <w:sz w:val="28"/>
          <w:szCs w:val="28"/>
        </w:rPr>
        <w:t>is in place to present a parole extension request to CBP Houston Field Office (HFO)?</w:t>
      </w:r>
      <w:r w:rsidRPr="0068785A">
        <w:rPr>
          <w:rFonts w:ascii="Times New Roman" w:eastAsia="Times New Roman" w:hAnsi="Times New Roman" w:cs="Times New Roman"/>
          <w:sz w:val="28"/>
          <w:szCs w:val="28"/>
        </w:rPr>
        <w:t xml:space="preserve"> </w:t>
      </w:r>
      <w:r w:rsidR="00BC0003" w:rsidRPr="0068785A">
        <w:rPr>
          <w:rFonts w:ascii="Times New Roman" w:eastAsia="Times New Roman" w:hAnsi="Times New Roman" w:cs="Times New Roman"/>
          <w:sz w:val="28"/>
          <w:szCs w:val="28"/>
        </w:rPr>
        <w:t>Please confirm that Houston CBP office would entertain a request for parole extension for a person paroled at another port of entry but currently physically present within the jurisdiction of the Houston district</w:t>
      </w:r>
      <w:r w:rsidR="00DC47CA" w:rsidRPr="0068785A">
        <w:rPr>
          <w:rFonts w:ascii="Times New Roman" w:eastAsia="Times New Roman" w:hAnsi="Times New Roman" w:cs="Times New Roman"/>
          <w:sz w:val="28"/>
          <w:szCs w:val="28"/>
        </w:rPr>
        <w:t xml:space="preserve">. </w:t>
      </w:r>
      <w:r w:rsidR="00755C36">
        <w:rPr>
          <w:rFonts w:ascii="Times New Roman" w:eastAsia="Times New Roman" w:hAnsi="Times New Roman" w:cs="Times New Roman"/>
          <w:sz w:val="28"/>
          <w:szCs w:val="28"/>
        </w:rPr>
        <w:t>Acknowledging that eligibility for parole or extension of parole is dependent on the facts and circumstances of an individual case,</w:t>
      </w:r>
      <w:r w:rsidR="00755C36" w:rsidRPr="0068785A">
        <w:rPr>
          <w:rFonts w:ascii="Times New Roman" w:eastAsia="Times New Roman" w:hAnsi="Times New Roman" w:cs="Times New Roman"/>
          <w:sz w:val="28"/>
          <w:szCs w:val="28"/>
        </w:rPr>
        <w:t xml:space="preserve"> </w:t>
      </w:r>
      <w:r w:rsidR="00BC0003" w:rsidRPr="0068785A">
        <w:rPr>
          <w:rFonts w:ascii="Times New Roman" w:eastAsia="Times New Roman" w:hAnsi="Times New Roman" w:cs="Times New Roman"/>
          <w:sz w:val="28"/>
          <w:szCs w:val="28"/>
        </w:rPr>
        <w:t xml:space="preserve">what documentation, at a minimum, would CBP </w:t>
      </w:r>
      <w:r w:rsidR="00755C36">
        <w:rPr>
          <w:rFonts w:ascii="Times New Roman" w:eastAsia="Times New Roman" w:hAnsi="Times New Roman" w:cs="Times New Roman"/>
          <w:sz w:val="28"/>
          <w:szCs w:val="28"/>
        </w:rPr>
        <w:t xml:space="preserve">HFO </w:t>
      </w:r>
      <w:r w:rsidR="00BC0003" w:rsidRPr="0068785A">
        <w:rPr>
          <w:rFonts w:ascii="Times New Roman" w:eastAsia="Times New Roman" w:hAnsi="Times New Roman" w:cs="Times New Roman"/>
          <w:sz w:val="28"/>
          <w:szCs w:val="28"/>
        </w:rPr>
        <w:t>require to be submitted with the request?</w:t>
      </w:r>
      <w:r w:rsidR="00684C97">
        <w:rPr>
          <w:rFonts w:ascii="Times New Roman" w:eastAsia="Times New Roman" w:hAnsi="Times New Roman" w:cs="Times New Roman"/>
          <w:sz w:val="28"/>
          <w:szCs w:val="28"/>
        </w:rPr>
        <w:t xml:space="preserve"> (SG)</w:t>
      </w:r>
    </w:p>
    <w:p w14:paraId="10AB352C" w14:textId="010AC36F" w:rsidR="009514BA" w:rsidRDefault="009514BA" w:rsidP="009514BA">
      <w:pPr>
        <w:jc w:val="both"/>
        <w:rPr>
          <w:rFonts w:ascii="Times New Roman" w:eastAsia="Times New Roman" w:hAnsi="Times New Roman" w:cs="Times New Roman"/>
          <w:sz w:val="28"/>
          <w:szCs w:val="28"/>
        </w:rPr>
      </w:pPr>
    </w:p>
    <w:p w14:paraId="14F81A85" w14:textId="1527E84D" w:rsidR="009514BA" w:rsidRDefault="009514BA" w:rsidP="009514BA">
      <w:pPr>
        <w:jc w:val="both"/>
        <w:rPr>
          <w:rFonts w:ascii="Times New Roman" w:eastAsia="Times New Roman" w:hAnsi="Times New Roman" w:cs="Times New Roman"/>
          <w:color w:val="0070C0"/>
          <w:sz w:val="28"/>
          <w:szCs w:val="28"/>
        </w:rPr>
      </w:pPr>
      <w:r>
        <w:rPr>
          <w:rFonts w:ascii="Times New Roman" w:eastAsia="Times New Roman" w:hAnsi="Times New Roman" w:cs="Times New Roman"/>
          <w:sz w:val="28"/>
          <w:szCs w:val="28"/>
        </w:rPr>
        <w:tab/>
      </w:r>
      <w:r w:rsidRPr="009514BA">
        <w:rPr>
          <w:rFonts w:ascii="Times New Roman" w:eastAsia="Times New Roman" w:hAnsi="Times New Roman" w:cs="Times New Roman"/>
          <w:color w:val="0070C0"/>
          <w:sz w:val="28"/>
          <w:szCs w:val="28"/>
        </w:rPr>
        <w:t>CBP HFO Response: CBP normall</w:t>
      </w:r>
      <w:r>
        <w:rPr>
          <w:rFonts w:ascii="Times New Roman" w:eastAsia="Times New Roman" w:hAnsi="Times New Roman" w:cs="Times New Roman"/>
          <w:color w:val="0070C0"/>
          <w:sz w:val="28"/>
          <w:szCs w:val="28"/>
        </w:rPr>
        <w:t xml:space="preserve">y grants parole for the period requested or </w:t>
      </w:r>
      <w:r>
        <w:rPr>
          <w:rFonts w:ascii="Times New Roman" w:eastAsia="Times New Roman" w:hAnsi="Times New Roman" w:cs="Times New Roman"/>
          <w:color w:val="0070C0"/>
          <w:sz w:val="28"/>
          <w:szCs w:val="28"/>
        </w:rPr>
        <w:tab/>
        <w:t xml:space="preserve">necessary to accomplish the intended activity in the U.S. If it becomes </w:t>
      </w:r>
      <w:r w:rsidR="006B4A94">
        <w:rPr>
          <w:rFonts w:ascii="Times New Roman" w:eastAsia="Times New Roman" w:hAnsi="Times New Roman" w:cs="Times New Roman"/>
          <w:color w:val="0070C0"/>
          <w:sz w:val="28"/>
          <w:szCs w:val="28"/>
        </w:rPr>
        <w:tab/>
      </w:r>
      <w:r>
        <w:rPr>
          <w:rFonts w:ascii="Times New Roman" w:eastAsia="Times New Roman" w:hAnsi="Times New Roman" w:cs="Times New Roman"/>
          <w:color w:val="0070C0"/>
          <w:sz w:val="28"/>
          <w:szCs w:val="28"/>
        </w:rPr>
        <w:t xml:space="preserve">necessary to extend a period of parole authorization contact the local CBP </w:t>
      </w:r>
      <w:r w:rsidR="006B4A94">
        <w:rPr>
          <w:rFonts w:ascii="Times New Roman" w:eastAsia="Times New Roman" w:hAnsi="Times New Roman" w:cs="Times New Roman"/>
          <w:color w:val="0070C0"/>
          <w:sz w:val="28"/>
          <w:szCs w:val="28"/>
        </w:rPr>
        <w:tab/>
      </w:r>
      <w:r>
        <w:rPr>
          <w:rFonts w:ascii="Times New Roman" w:eastAsia="Times New Roman" w:hAnsi="Times New Roman" w:cs="Times New Roman"/>
          <w:color w:val="0070C0"/>
          <w:sz w:val="28"/>
          <w:szCs w:val="28"/>
        </w:rPr>
        <w:t xml:space="preserve">Liaison (currently Silvia Graves </w:t>
      </w:r>
      <w:hyperlink r:id="rId8" w:history="1">
        <w:r w:rsidRPr="00A54249">
          <w:rPr>
            <w:rStyle w:val="Hyperlink"/>
            <w:rFonts w:ascii="Times New Roman" w:eastAsia="Times New Roman" w:hAnsi="Times New Roman" w:cs="Times New Roman"/>
            <w:sz w:val="28"/>
            <w:szCs w:val="28"/>
          </w:rPr>
          <w:t>sgraves@graveslaw.org</w:t>
        </w:r>
      </w:hyperlink>
      <w:r>
        <w:rPr>
          <w:rFonts w:ascii="Times New Roman" w:eastAsia="Times New Roman" w:hAnsi="Times New Roman" w:cs="Times New Roman"/>
          <w:color w:val="0070C0"/>
          <w:sz w:val="28"/>
          <w:szCs w:val="28"/>
        </w:rPr>
        <w:t xml:space="preserve">). Provide the </w:t>
      </w:r>
      <w:r w:rsidR="006B4A94">
        <w:rPr>
          <w:rFonts w:ascii="Times New Roman" w:eastAsia="Times New Roman" w:hAnsi="Times New Roman" w:cs="Times New Roman"/>
          <w:color w:val="0070C0"/>
          <w:sz w:val="28"/>
          <w:szCs w:val="28"/>
        </w:rPr>
        <w:t xml:space="preserve">current </w:t>
      </w:r>
      <w:r w:rsidR="006B4A94">
        <w:rPr>
          <w:rFonts w:ascii="Times New Roman" w:eastAsia="Times New Roman" w:hAnsi="Times New Roman" w:cs="Times New Roman"/>
          <w:color w:val="0070C0"/>
          <w:sz w:val="28"/>
          <w:szCs w:val="28"/>
        </w:rPr>
        <w:tab/>
        <w:t xml:space="preserve">residential address of the parolee, the </w:t>
      </w:r>
      <w:r>
        <w:rPr>
          <w:rFonts w:ascii="Times New Roman" w:eastAsia="Times New Roman" w:hAnsi="Times New Roman" w:cs="Times New Roman"/>
          <w:color w:val="0070C0"/>
          <w:sz w:val="28"/>
          <w:szCs w:val="28"/>
        </w:rPr>
        <w:t xml:space="preserve">background on why parole originally </w:t>
      </w:r>
      <w:r w:rsidR="006B4A94">
        <w:rPr>
          <w:rFonts w:ascii="Times New Roman" w:eastAsia="Times New Roman" w:hAnsi="Times New Roman" w:cs="Times New Roman"/>
          <w:color w:val="0070C0"/>
          <w:sz w:val="28"/>
          <w:szCs w:val="28"/>
        </w:rPr>
        <w:tab/>
      </w:r>
      <w:r>
        <w:rPr>
          <w:rFonts w:ascii="Times New Roman" w:eastAsia="Times New Roman" w:hAnsi="Times New Roman" w:cs="Times New Roman"/>
          <w:color w:val="0070C0"/>
          <w:sz w:val="28"/>
          <w:szCs w:val="28"/>
        </w:rPr>
        <w:t xml:space="preserve">was sought, the period initially provided </w:t>
      </w:r>
      <w:r w:rsidR="006B4A94">
        <w:rPr>
          <w:rFonts w:ascii="Times New Roman" w:eastAsia="Times New Roman" w:hAnsi="Times New Roman" w:cs="Times New Roman"/>
          <w:color w:val="0070C0"/>
          <w:sz w:val="28"/>
          <w:szCs w:val="28"/>
        </w:rPr>
        <w:tab/>
      </w:r>
      <w:r>
        <w:rPr>
          <w:rFonts w:ascii="Times New Roman" w:eastAsia="Times New Roman" w:hAnsi="Times New Roman" w:cs="Times New Roman"/>
          <w:color w:val="0070C0"/>
          <w:sz w:val="28"/>
          <w:szCs w:val="28"/>
        </w:rPr>
        <w:t xml:space="preserve">by CBP, and the reasons the </w:t>
      </w:r>
      <w:r w:rsidR="006B4A94">
        <w:rPr>
          <w:rFonts w:ascii="Times New Roman" w:eastAsia="Times New Roman" w:hAnsi="Times New Roman" w:cs="Times New Roman"/>
          <w:color w:val="0070C0"/>
          <w:sz w:val="28"/>
          <w:szCs w:val="28"/>
        </w:rPr>
        <w:tab/>
      </w:r>
      <w:r>
        <w:rPr>
          <w:rFonts w:ascii="Times New Roman" w:eastAsia="Times New Roman" w:hAnsi="Times New Roman" w:cs="Times New Roman"/>
          <w:color w:val="0070C0"/>
          <w:sz w:val="28"/>
          <w:szCs w:val="28"/>
        </w:rPr>
        <w:t xml:space="preserve">extension is required. </w:t>
      </w:r>
      <w:r w:rsidR="006B4A94">
        <w:rPr>
          <w:rFonts w:ascii="Times New Roman" w:eastAsia="Times New Roman" w:hAnsi="Times New Roman" w:cs="Times New Roman"/>
          <w:color w:val="0070C0"/>
          <w:sz w:val="28"/>
          <w:szCs w:val="28"/>
        </w:rPr>
        <w:t xml:space="preserve">The local CBP Liaison will </w:t>
      </w:r>
      <w:r w:rsidR="006B4A94">
        <w:rPr>
          <w:rFonts w:ascii="Times New Roman" w:eastAsia="Times New Roman" w:hAnsi="Times New Roman" w:cs="Times New Roman"/>
          <w:color w:val="0070C0"/>
          <w:sz w:val="28"/>
          <w:szCs w:val="28"/>
        </w:rPr>
        <w:tab/>
        <w:t xml:space="preserve">present the extension </w:t>
      </w:r>
      <w:r w:rsidR="006B4A94">
        <w:rPr>
          <w:rFonts w:ascii="Times New Roman" w:eastAsia="Times New Roman" w:hAnsi="Times New Roman" w:cs="Times New Roman"/>
          <w:color w:val="0070C0"/>
          <w:sz w:val="28"/>
          <w:szCs w:val="28"/>
        </w:rPr>
        <w:tab/>
        <w:t xml:space="preserve">request to CBP HFO which will evaluate the request on </w:t>
      </w:r>
      <w:r w:rsidR="006B4A94">
        <w:rPr>
          <w:rFonts w:ascii="Times New Roman" w:eastAsia="Times New Roman" w:hAnsi="Times New Roman" w:cs="Times New Roman"/>
          <w:color w:val="0070C0"/>
          <w:sz w:val="28"/>
          <w:szCs w:val="28"/>
        </w:rPr>
        <w:tab/>
        <w:t xml:space="preserve">a case-by-case </w:t>
      </w:r>
      <w:r w:rsidR="006B4A94">
        <w:rPr>
          <w:rFonts w:ascii="Times New Roman" w:eastAsia="Times New Roman" w:hAnsi="Times New Roman" w:cs="Times New Roman"/>
          <w:color w:val="0070C0"/>
          <w:sz w:val="28"/>
          <w:szCs w:val="28"/>
        </w:rPr>
        <w:tab/>
        <w:t xml:space="preserve">basis.  </w:t>
      </w:r>
    </w:p>
    <w:p w14:paraId="608137ED" w14:textId="584B5C4F" w:rsidR="006B4A94" w:rsidRDefault="006B4A94" w:rsidP="009514BA">
      <w:pPr>
        <w:jc w:val="both"/>
        <w:rPr>
          <w:rFonts w:ascii="Times New Roman" w:eastAsia="Times New Roman" w:hAnsi="Times New Roman" w:cs="Times New Roman"/>
          <w:color w:val="0070C0"/>
          <w:sz w:val="28"/>
          <w:szCs w:val="28"/>
        </w:rPr>
      </w:pPr>
    </w:p>
    <w:p w14:paraId="5E211B0A" w14:textId="296F8CF1" w:rsidR="006B4A94" w:rsidRPr="009514BA" w:rsidRDefault="006B4A94" w:rsidP="009514BA">
      <w:pPr>
        <w:jc w:val="both"/>
        <w:rPr>
          <w:rFonts w:ascii="Times New Roman" w:eastAsia="Times New Roman" w:hAnsi="Times New Roman" w:cs="Times New Roman"/>
          <w:color w:val="0070C0"/>
          <w:sz w:val="28"/>
          <w:szCs w:val="28"/>
        </w:rPr>
      </w:pPr>
      <w:r>
        <w:rPr>
          <w:rFonts w:ascii="Times New Roman" w:eastAsia="Times New Roman" w:hAnsi="Times New Roman" w:cs="Times New Roman"/>
          <w:color w:val="0070C0"/>
          <w:sz w:val="28"/>
          <w:szCs w:val="28"/>
        </w:rPr>
        <w:tab/>
        <w:t xml:space="preserve">CBP HFO will consider parole extension requests only for persons resident </w:t>
      </w:r>
      <w:r>
        <w:rPr>
          <w:rFonts w:ascii="Times New Roman" w:eastAsia="Times New Roman" w:hAnsi="Times New Roman" w:cs="Times New Roman"/>
          <w:color w:val="0070C0"/>
          <w:sz w:val="28"/>
          <w:szCs w:val="28"/>
        </w:rPr>
        <w:tab/>
        <w:t>within its geographical jurisdiction.</w:t>
      </w:r>
    </w:p>
    <w:p w14:paraId="4757DFBF" w14:textId="65331758" w:rsidR="00471B13" w:rsidRPr="009514BA" w:rsidRDefault="00471B13" w:rsidP="004E507A">
      <w:pPr>
        <w:pStyle w:val="ListParagraph"/>
        <w:ind w:left="1080"/>
        <w:jc w:val="both"/>
        <w:rPr>
          <w:rFonts w:ascii="Times New Roman" w:eastAsia="Times New Roman" w:hAnsi="Times New Roman" w:cs="Times New Roman"/>
          <w:sz w:val="28"/>
          <w:szCs w:val="28"/>
        </w:rPr>
      </w:pPr>
    </w:p>
    <w:p w14:paraId="537511AE" w14:textId="377EC12F" w:rsidR="001F7A65" w:rsidRDefault="00BC1894" w:rsidP="00471B13">
      <w:pPr>
        <w:pStyle w:val="ListParagraph"/>
        <w:numPr>
          <w:ilvl w:val="0"/>
          <w:numId w:val="5"/>
        </w:numPr>
        <w:jc w:val="both"/>
        <w:rPr>
          <w:rFonts w:ascii="Times New Roman" w:hAnsi="Times New Roman" w:cs="Times New Roman"/>
          <w:sz w:val="28"/>
          <w:szCs w:val="28"/>
        </w:rPr>
      </w:pPr>
      <w:r w:rsidRPr="004E507A">
        <w:rPr>
          <w:rFonts w:ascii="Times New Roman" w:hAnsi="Times New Roman" w:cs="Times New Roman"/>
          <w:sz w:val="28"/>
          <w:szCs w:val="28"/>
        </w:rPr>
        <w:t xml:space="preserve">Please clarify current procedure at the IAH and Houston Hobby ports regarding CBP Form 6059B. </w:t>
      </w:r>
      <w:r w:rsidR="00BC0003" w:rsidRPr="004E507A">
        <w:rPr>
          <w:rFonts w:ascii="Times New Roman" w:hAnsi="Times New Roman" w:cs="Times New Roman"/>
          <w:sz w:val="28"/>
          <w:szCs w:val="28"/>
        </w:rPr>
        <w:t>Historically travelers entering the United States via IAH have been required to complete either a paper Form 6059B or electronically via the Automated Passport Control kiosk</w:t>
      </w:r>
      <w:r w:rsidR="00DC47CA" w:rsidRPr="004E507A">
        <w:rPr>
          <w:rFonts w:ascii="Times New Roman" w:hAnsi="Times New Roman" w:cs="Times New Roman"/>
          <w:sz w:val="28"/>
          <w:szCs w:val="28"/>
        </w:rPr>
        <w:t xml:space="preserve">. </w:t>
      </w:r>
      <w:r w:rsidR="00BC0003" w:rsidRPr="004E507A">
        <w:rPr>
          <w:rFonts w:ascii="Times New Roman" w:hAnsi="Times New Roman" w:cs="Times New Roman"/>
          <w:sz w:val="28"/>
          <w:szCs w:val="28"/>
        </w:rPr>
        <w:t>Members report that in recent months, customs declaration forms have not been required of some travelers either in paper form or when utilizing the Automated Passport Control kiosk</w:t>
      </w:r>
      <w:r w:rsidR="00DC47CA" w:rsidRPr="004E507A">
        <w:rPr>
          <w:rFonts w:ascii="Times New Roman" w:hAnsi="Times New Roman" w:cs="Times New Roman"/>
          <w:sz w:val="28"/>
          <w:szCs w:val="28"/>
        </w:rPr>
        <w:t xml:space="preserve">. </w:t>
      </w:r>
      <w:r w:rsidRPr="004E507A">
        <w:rPr>
          <w:rFonts w:ascii="Times New Roman" w:hAnsi="Times New Roman" w:cs="Times New Roman"/>
          <w:sz w:val="28"/>
          <w:szCs w:val="28"/>
        </w:rPr>
        <w:t xml:space="preserve">Furthermore, the </w:t>
      </w:r>
      <w:r w:rsidR="00BC0003" w:rsidRPr="004E507A">
        <w:rPr>
          <w:rFonts w:ascii="Times New Roman" w:hAnsi="Times New Roman" w:cs="Times New Roman"/>
          <w:sz w:val="28"/>
          <w:szCs w:val="28"/>
        </w:rPr>
        <w:t xml:space="preserve">Mobile Passport Control app allows a traveler to complete a customs declaration. </w:t>
      </w:r>
      <w:r w:rsidRPr="004E507A">
        <w:rPr>
          <w:rFonts w:ascii="Times New Roman" w:hAnsi="Times New Roman" w:cs="Times New Roman"/>
          <w:sz w:val="28"/>
          <w:szCs w:val="28"/>
        </w:rPr>
        <w:t>Please confirm the</w:t>
      </w:r>
      <w:r w:rsidR="00BC0003" w:rsidRPr="004E507A">
        <w:rPr>
          <w:rFonts w:ascii="Times New Roman" w:hAnsi="Times New Roman" w:cs="Times New Roman"/>
          <w:sz w:val="28"/>
          <w:szCs w:val="28"/>
        </w:rPr>
        <w:t xml:space="preserve"> procedure </w:t>
      </w:r>
      <w:r w:rsidRPr="004E507A">
        <w:rPr>
          <w:rFonts w:ascii="Times New Roman" w:hAnsi="Times New Roman" w:cs="Times New Roman"/>
          <w:sz w:val="28"/>
          <w:szCs w:val="28"/>
        </w:rPr>
        <w:t xml:space="preserve">that </w:t>
      </w:r>
      <w:r w:rsidR="00BC0003" w:rsidRPr="004E507A">
        <w:rPr>
          <w:rFonts w:ascii="Times New Roman" w:hAnsi="Times New Roman" w:cs="Times New Roman"/>
          <w:sz w:val="28"/>
          <w:szCs w:val="28"/>
        </w:rPr>
        <w:t xml:space="preserve">should </w:t>
      </w:r>
      <w:r w:rsidRPr="004E507A">
        <w:rPr>
          <w:rFonts w:ascii="Times New Roman" w:hAnsi="Times New Roman" w:cs="Times New Roman"/>
          <w:sz w:val="28"/>
          <w:szCs w:val="28"/>
        </w:rPr>
        <w:t xml:space="preserve">be </w:t>
      </w:r>
      <w:r w:rsidR="00BC0003" w:rsidRPr="004E507A">
        <w:rPr>
          <w:rFonts w:ascii="Times New Roman" w:hAnsi="Times New Roman" w:cs="Times New Roman"/>
          <w:sz w:val="28"/>
          <w:szCs w:val="28"/>
        </w:rPr>
        <w:t>follow</w:t>
      </w:r>
      <w:r w:rsidRPr="004E507A">
        <w:rPr>
          <w:rFonts w:ascii="Times New Roman" w:hAnsi="Times New Roman" w:cs="Times New Roman"/>
          <w:sz w:val="28"/>
          <w:szCs w:val="28"/>
        </w:rPr>
        <w:t>ed</w:t>
      </w:r>
      <w:r w:rsidR="00BC0003" w:rsidRPr="004E507A">
        <w:rPr>
          <w:rFonts w:ascii="Times New Roman" w:hAnsi="Times New Roman" w:cs="Times New Roman"/>
          <w:sz w:val="28"/>
          <w:szCs w:val="28"/>
        </w:rPr>
        <w:t xml:space="preserve"> if the traveler </w:t>
      </w:r>
      <w:r w:rsidRPr="004E507A">
        <w:rPr>
          <w:rFonts w:ascii="Times New Roman" w:hAnsi="Times New Roman" w:cs="Times New Roman"/>
          <w:sz w:val="28"/>
          <w:szCs w:val="28"/>
        </w:rPr>
        <w:t xml:space="preserve">has </w:t>
      </w:r>
      <w:r w:rsidR="00BC0003" w:rsidRPr="004E507A">
        <w:rPr>
          <w:rFonts w:ascii="Times New Roman" w:hAnsi="Times New Roman" w:cs="Times New Roman"/>
          <w:sz w:val="28"/>
          <w:szCs w:val="28"/>
        </w:rPr>
        <w:t>goods or currency to declare but is not utilizing Mobile Passport Control and the Automated Passport Control kiosk does not provide the customs declaration questionnaire?</w:t>
      </w:r>
      <w:r w:rsidR="00684C97">
        <w:rPr>
          <w:rFonts w:ascii="Times New Roman" w:hAnsi="Times New Roman" w:cs="Times New Roman"/>
          <w:sz w:val="28"/>
          <w:szCs w:val="28"/>
        </w:rPr>
        <w:t xml:space="preserve"> (DV)</w:t>
      </w:r>
    </w:p>
    <w:p w14:paraId="14C5F46E" w14:textId="3C613F9A" w:rsidR="006B4A94" w:rsidRPr="006B4A94" w:rsidRDefault="006B4A94" w:rsidP="006B4A94">
      <w:pPr>
        <w:pStyle w:val="ListParagraph"/>
        <w:ind w:left="900"/>
        <w:jc w:val="both"/>
        <w:rPr>
          <w:rFonts w:ascii="Times New Roman" w:hAnsi="Times New Roman" w:cs="Times New Roman"/>
          <w:color w:val="0070C0"/>
          <w:sz w:val="28"/>
          <w:szCs w:val="28"/>
        </w:rPr>
      </w:pPr>
      <w:r w:rsidRPr="006B4A94">
        <w:rPr>
          <w:rFonts w:ascii="Times New Roman" w:hAnsi="Times New Roman" w:cs="Times New Roman"/>
          <w:color w:val="0070C0"/>
          <w:sz w:val="28"/>
          <w:szCs w:val="28"/>
        </w:rPr>
        <w:t>CBP HFO Response: CBP no longer us</w:t>
      </w:r>
      <w:r>
        <w:rPr>
          <w:rFonts w:ascii="Times New Roman" w:hAnsi="Times New Roman" w:cs="Times New Roman"/>
          <w:color w:val="0070C0"/>
          <w:sz w:val="28"/>
          <w:szCs w:val="28"/>
        </w:rPr>
        <w:t xml:space="preserve">es Customs Declaration Forms. Should an individual have items to declare, announce this to the CBP inspecting officer in primary inspection. </w:t>
      </w:r>
      <w:r w:rsidR="00017022">
        <w:rPr>
          <w:rFonts w:ascii="Times New Roman" w:hAnsi="Times New Roman" w:cs="Times New Roman"/>
          <w:color w:val="0070C0"/>
          <w:sz w:val="28"/>
          <w:szCs w:val="28"/>
        </w:rPr>
        <w:t xml:space="preserve">CBP officers may ask questions in a conversational manner that may not be the same as the structured set of questions that previously appeared on declaration forms but are designed to illicit responses that inform an officer whether further inspection is required. </w:t>
      </w:r>
    </w:p>
    <w:p w14:paraId="1B0A9A05" w14:textId="728BAB05" w:rsidR="00471B13" w:rsidRPr="006B4A94" w:rsidRDefault="00471B13" w:rsidP="004E507A">
      <w:pPr>
        <w:pStyle w:val="ListParagraph"/>
        <w:ind w:left="1080"/>
        <w:jc w:val="both"/>
        <w:rPr>
          <w:rFonts w:ascii="Times New Roman" w:hAnsi="Times New Roman" w:cs="Times New Roman"/>
          <w:sz w:val="28"/>
          <w:szCs w:val="28"/>
        </w:rPr>
      </w:pPr>
    </w:p>
    <w:p w14:paraId="312B1709" w14:textId="79D1BE93" w:rsidR="00D71982" w:rsidRDefault="00BC0003" w:rsidP="00471B13">
      <w:pPr>
        <w:pStyle w:val="ListParagraph"/>
        <w:numPr>
          <w:ilvl w:val="0"/>
          <w:numId w:val="5"/>
        </w:numPr>
        <w:jc w:val="both"/>
        <w:rPr>
          <w:rFonts w:ascii="Times New Roman" w:eastAsia="Times New Roman" w:hAnsi="Times New Roman" w:cs="Times New Roman"/>
          <w:sz w:val="28"/>
          <w:szCs w:val="28"/>
        </w:rPr>
      </w:pPr>
      <w:r w:rsidRPr="004E507A">
        <w:rPr>
          <w:rFonts w:ascii="Times New Roman" w:eastAsia="Times New Roman" w:hAnsi="Times New Roman" w:cs="Times New Roman"/>
          <w:sz w:val="28"/>
          <w:szCs w:val="28"/>
        </w:rPr>
        <w:t xml:space="preserve">What is the procedure to request a refund of a wrongful collection of </w:t>
      </w:r>
      <w:r w:rsidR="00C416B9" w:rsidRPr="004E507A">
        <w:rPr>
          <w:rFonts w:ascii="Times New Roman" w:eastAsia="Times New Roman" w:hAnsi="Times New Roman" w:cs="Times New Roman"/>
          <w:sz w:val="28"/>
          <w:szCs w:val="28"/>
        </w:rPr>
        <w:t xml:space="preserve">the filing fee for </w:t>
      </w:r>
      <w:r w:rsidRPr="004E507A">
        <w:rPr>
          <w:rFonts w:ascii="Times New Roman" w:eastAsia="Times New Roman" w:hAnsi="Times New Roman" w:cs="Times New Roman"/>
          <w:sz w:val="28"/>
          <w:szCs w:val="28"/>
        </w:rPr>
        <w:t>a</w:t>
      </w:r>
      <w:r w:rsidR="00C416B9" w:rsidRPr="004E507A">
        <w:rPr>
          <w:rFonts w:ascii="Times New Roman" w:eastAsia="Times New Roman" w:hAnsi="Times New Roman" w:cs="Times New Roman"/>
          <w:sz w:val="28"/>
          <w:szCs w:val="28"/>
        </w:rPr>
        <w:t>n application for a</w:t>
      </w:r>
      <w:r w:rsidRPr="004E507A">
        <w:rPr>
          <w:rFonts w:ascii="Times New Roman" w:eastAsia="Times New Roman" w:hAnsi="Times New Roman" w:cs="Times New Roman"/>
          <w:sz w:val="28"/>
          <w:szCs w:val="28"/>
        </w:rPr>
        <w:t xml:space="preserve"> visa waiver by CBP </w:t>
      </w:r>
      <w:r w:rsidR="00755C36" w:rsidRPr="004E507A">
        <w:rPr>
          <w:rFonts w:ascii="Times New Roman" w:eastAsia="Times New Roman" w:hAnsi="Times New Roman" w:cs="Times New Roman"/>
          <w:sz w:val="28"/>
          <w:szCs w:val="28"/>
        </w:rPr>
        <w:t>HFO</w:t>
      </w:r>
      <w:r w:rsidRPr="004E507A">
        <w:rPr>
          <w:rFonts w:ascii="Times New Roman" w:eastAsia="Times New Roman" w:hAnsi="Times New Roman" w:cs="Times New Roman"/>
          <w:sz w:val="28"/>
          <w:szCs w:val="28"/>
        </w:rPr>
        <w:t>?</w:t>
      </w:r>
      <w:r w:rsidR="00684C97">
        <w:rPr>
          <w:rFonts w:ascii="Times New Roman" w:eastAsia="Times New Roman" w:hAnsi="Times New Roman" w:cs="Times New Roman"/>
          <w:sz w:val="28"/>
          <w:szCs w:val="28"/>
        </w:rPr>
        <w:t xml:space="preserve"> (SG)</w:t>
      </w:r>
    </w:p>
    <w:p w14:paraId="7E89171E" w14:textId="28D883F1" w:rsidR="00017022" w:rsidRDefault="00017022" w:rsidP="0001702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154A7824" w14:textId="717C0F8E" w:rsidR="00017022" w:rsidRDefault="00017022" w:rsidP="00017022">
      <w:pPr>
        <w:jc w:val="both"/>
        <w:rPr>
          <w:rFonts w:ascii="Times New Roman" w:eastAsia="Times New Roman" w:hAnsi="Times New Roman" w:cs="Times New Roman"/>
          <w:color w:val="0070C0"/>
          <w:sz w:val="28"/>
          <w:szCs w:val="28"/>
        </w:rPr>
      </w:pPr>
      <w:r>
        <w:rPr>
          <w:rFonts w:ascii="Times New Roman" w:eastAsia="Times New Roman" w:hAnsi="Times New Roman" w:cs="Times New Roman"/>
          <w:sz w:val="28"/>
          <w:szCs w:val="28"/>
        </w:rPr>
        <w:tab/>
      </w:r>
      <w:r w:rsidR="008D4DDA" w:rsidRPr="008D4DDA">
        <w:rPr>
          <w:rFonts w:ascii="Times New Roman" w:eastAsia="Times New Roman" w:hAnsi="Times New Roman" w:cs="Times New Roman"/>
          <w:color w:val="0070C0"/>
          <w:sz w:val="28"/>
          <w:szCs w:val="28"/>
        </w:rPr>
        <w:t xml:space="preserve">CBP HFO Response: </w:t>
      </w:r>
      <w:r w:rsidRPr="0090272D">
        <w:rPr>
          <w:rFonts w:ascii="Times New Roman" w:eastAsia="Times New Roman" w:hAnsi="Times New Roman" w:cs="Times New Roman"/>
          <w:color w:val="0070C0"/>
          <w:sz w:val="28"/>
          <w:szCs w:val="28"/>
        </w:rPr>
        <w:t xml:space="preserve">To obtain a refund of a filing fee improperly gathered </w:t>
      </w:r>
      <w:r w:rsidR="008D4DDA">
        <w:rPr>
          <w:rFonts w:ascii="Times New Roman" w:eastAsia="Times New Roman" w:hAnsi="Times New Roman" w:cs="Times New Roman"/>
          <w:color w:val="0070C0"/>
          <w:sz w:val="28"/>
          <w:szCs w:val="28"/>
        </w:rPr>
        <w:tab/>
      </w:r>
      <w:r w:rsidRPr="0090272D">
        <w:rPr>
          <w:rFonts w:ascii="Times New Roman" w:eastAsia="Times New Roman" w:hAnsi="Times New Roman" w:cs="Times New Roman"/>
          <w:color w:val="0070C0"/>
          <w:sz w:val="28"/>
          <w:szCs w:val="28"/>
        </w:rPr>
        <w:t xml:space="preserve">by CBP file a DHS-TRIP claim. </w:t>
      </w:r>
      <w:hyperlink r:id="rId9" w:history="1">
        <w:r w:rsidR="0090272D" w:rsidRPr="0090272D">
          <w:rPr>
            <w:rStyle w:val="Hyperlink"/>
            <w:rFonts w:ascii="Times New Roman" w:eastAsia="Times New Roman" w:hAnsi="Times New Roman" w:cs="Times New Roman"/>
            <w:color w:val="0070C0"/>
            <w:sz w:val="28"/>
            <w:szCs w:val="28"/>
          </w:rPr>
          <w:t>https://www.dhs.gov/dhs-trip</w:t>
        </w:r>
      </w:hyperlink>
      <w:r w:rsidR="0090272D">
        <w:rPr>
          <w:rFonts w:ascii="Times New Roman" w:eastAsia="Times New Roman" w:hAnsi="Times New Roman" w:cs="Times New Roman"/>
          <w:sz w:val="28"/>
          <w:szCs w:val="28"/>
        </w:rPr>
        <w:t xml:space="preserve"> </w:t>
      </w:r>
      <w:r w:rsidR="0090272D" w:rsidRPr="0090272D">
        <w:rPr>
          <w:rFonts w:ascii="Times New Roman" w:eastAsia="Times New Roman" w:hAnsi="Times New Roman" w:cs="Times New Roman"/>
          <w:color w:val="0070C0"/>
          <w:sz w:val="28"/>
          <w:szCs w:val="28"/>
        </w:rPr>
        <w:t xml:space="preserve">Only DHS </w:t>
      </w:r>
      <w:r w:rsidR="008D4DDA">
        <w:rPr>
          <w:rFonts w:ascii="Times New Roman" w:eastAsia="Times New Roman" w:hAnsi="Times New Roman" w:cs="Times New Roman"/>
          <w:color w:val="0070C0"/>
          <w:sz w:val="28"/>
          <w:szCs w:val="28"/>
        </w:rPr>
        <w:tab/>
      </w:r>
      <w:r w:rsidR="0090272D" w:rsidRPr="0090272D">
        <w:rPr>
          <w:rFonts w:ascii="Times New Roman" w:eastAsia="Times New Roman" w:hAnsi="Times New Roman" w:cs="Times New Roman"/>
          <w:color w:val="0070C0"/>
          <w:sz w:val="28"/>
          <w:szCs w:val="28"/>
        </w:rPr>
        <w:t>TRIP can authorize a refund</w:t>
      </w:r>
      <w:r w:rsidR="0090272D">
        <w:rPr>
          <w:rFonts w:ascii="Times New Roman" w:eastAsia="Times New Roman" w:hAnsi="Times New Roman" w:cs="Times New Roman"/>
          <w:color w:val="0070C0"/>
          <w:sz w:val="28"/>
          <w:szCs w:val="28"/>
        </w:rPr>
        <w:t xml:space="preserve">. However, when DHS RIP receives an </w:t>
      </w:r>
      <w:r w:rsidR="008D4DDA">
        <w:rPr>
          <w:rFonts w:ascii="Times New Roman" w:eastAsia="Times New Roman" w:hAnsi="Times New Roman" w:cs="Times New Roman"/>
          <w:color w:val="0070C0"/>
          <w:sz w:val="28"/>
          <w:szCs w:val="28"/>
        </w:rPr>
        <w:tab/>
      </w:r>
      <w:r w:rsidR="0090272D">
        <w:rPr>
          <w:rFonts w:ascii="Times New Roman" w:eastAsia="Times New Roman" w:hAnsi="Times New Roman" w:cs="Times New Roman"/>
          <w:color w:val="0070C0"/>
          <w:sz w:val="28"/>
          <w:szCs w:val="28"/>
        </w:rPr>
        <w:t xml:space="preserve">inquiry, it will refer the matter </w:t>
      </w:r>
      <w:r w:rsidR="0090272D">
        <w:rPr>
          <w:rFonts w:ascii="Times New Roman" w:eastAsia="Times New Roman" w:hAnsi="Times New Roman" w:cs="Times New Roman"/>
          <w:color w:val="0070C0"/>
          <w:sz w:val="28"/>
          <w:szCs w:val="28"/>
        </w:rPr>
        <w:tab/>
        <w:t xml:space="preserve">to the local port of entry that gave rise to the </w:t>
      </w:r>
      <w:r w:rsidR="008D4DDA">
        <w:rPr>
          <w:rFonts w:ascii="Times New Roman" w:eastAsia="Times New Roman" w:hAnsi="Times New Roman" w:cs="Times New Roman"/>
          <w:color w:val="0070C0"/>
          <w:sz w:val="28"/>
          <w:szCs w:val="28"/>
        </w:rPr>
        <w:tab/>
      </w:r>
      <w:r w:rsidR="0090272D">
        <w:rPr>
          <w:rFonts w:ascii="Times New Roman" w:eastAsia="Times New Roman" w:hAnsi="Times New Roman" w:cs="Times New Roman"/>
          <w:color w:val="0070C0"/>
          <w:sz w:val="28"/>
          <w:szCs w:val="28"/>
        </w:rPr>
        <w:t xml:space="preserve">matter. Currently, there is no backlog in CBP HFO responses to </w:t>
      </w:r>
      <w:r w:rsidR="00945614">
        <w:rPr>
          <w:rFonts w:ascii="Times New Roman" w:eastAsia="Times New Roman" w:hAnsi="Times New Roman" w:cs="Times New Roman"/>
          <w:color w:val="0070C0"/>
          <w:sz w:val="28"/>
          <w:szCs w:val="28"/>
        </w:rPr>
        <w:t xml:space="preserve">DHS TRIP </w:t>
      </w:r>
      <w:r w:rsidR="008D4DDA">
        <w:rPr>
          <w:rFonts w:ascii="Times New Roman" w:eastAsia="Times New Roman" w:hAnsi="Times New Roman" w:cs="Times New Roman"/>
          <w:color w:val="0070C0"/>
          <w:sz w:val="28"/>
          <w:szCs w:val="28"/>
        </w:rPr>
        <w:tab/>
      </w:r>
      <w:r w:rsidR="00945614">
        <w:rPr>
          <w:rFonts w:ascii="Times New Roman" w:eastAsia="Times New Roman" w:hAnsi="Times New Roman" w:cs="Times New Roman"/>
          <w:color w:val="0070C0"/>
          <w:sz w:val="28"/>
          <w:szCs w:val="28"/>
        </w:rPr>
        <w:t xml:space="preserve">inquiries. </w:t>
      </w:r>
    </w:p>
    <w:p w14:paraId="6D67CFF5" w14:textId="42A1ED81" w:rsidR="00945614" w:rsidRDefault="00945614" w:rsidP="00017022">
      <w:pPr>
        <w:jc w:val="both"/>
        <w:rPr>
          <w:rFonts w:ascii="Times New Roman" w:eastAsia="Times New Roman" w:hAnsi="Times New Roman" w:cs="Times New Roman"/>
          <w:color w:val="0070C0"/>
          <w:sz w:val="28"/>
          <w:szCs w:val="28"/>
        </w:rPr>
      </w:pPr>
    </w:p>
    <w:p w14:paraId="59213F4F" w14:textId="695EE2C4" w:rsidR="00945614" w:rsidRPr="0090272D" w:rsidRDefault="00945614" w:rsidP="00017022">
      <w:pPr>
        <w:jc w:val="both"/>
        <w:rPr>
          <w:rFonts w:ascii="Times New Roman" w:eastAsia="Times New Roman" w:hAnsi="Times New Roman" w:cs="Times New Roman"/>
          <w:color w:val="0070C0"/>
          <w:sz w:val="28"/>
          <w:szCs w:val="28"/>
        </w:rPr>
      </w:pPr>
      <w:r>
        <w:rPr>
          <w:rFonts w:ascii="Times New Roman" w:eastAsia="Times New Roman" w:hAnsi="Times New Roman" w:cs="Times New Roman"/>
          <w:color w:val="0070C0"/>
          <w:sz w:val="28"/>
          <w:szCs w:val="28"/>
        </w:rPr>
        <w:tab/>
        <w:t xml:space="preserve">If there is an urgent need to bring an issue to the attention of the CBP HFO, </w:t>
      </w:r>
      <w:r>
        <w:rPr>
          <w:rFonts w:ascii="Times New Roman" w:eastAsia="Times New Roman" w:hAnsi="Times New Roman" w:cs="Times New Roman"/>
          <w:color w:val="0070C0"/>
          <w:sz w:val="28"/>
          <w:szCs w:val="28"/>
        </w:rPr>
        <w:tab/>
        <w:t xml:space="preserve">contact the local CBP Liaison (currently Silvia Graves </w:t>
      </w:r>
      <w:r>
        <w:rPr>
          <w:rFonts w:ascii="Times New Roman" w:eastAsia="Times New Roman" w:hAnsi="Times New Roman" w:cs="Times New Roman"/>
          <w:color w:val="0070C0"/>
          <w:sz w:val="28"/>
          <w:szCs w:val="28"/>
        </w:rPr>
        <w:tab/>
      </w:r>
      <w:hyperlink r:id="rId10" w:history="1">
        <w:r w:rsidRPr="00A54249">
          <w:rPr>
            <w:rStyle w:val="Hyperlink"/>
            <w:rFonts w:ascii="Times New Roman" w:eastAsia="Times New Roman" w:hAnsi="Times New Roman" w:cs="Times New Roman"/>
            <w:sz w:val="28"/>
            <w:szCs w:val="28"/>
          </w:rPr>
          <w:t>sgraves@graveslaw.org</w:t>
        </w:r>
      </w:hyperlink>
      <w:r>
        <w:rPr>
          <w:rFonts w:ascii="Times New Roman" w:eastAsia="Times New Roman" w:hAnsi="Times New Roman" w:cs="Times New Roman"/>
          <w:color w:val="0070C0"/>
          <w:sz w:val="28"/>
          <w:szCs w:val="28"/>
        </w:rPr>
        <w:t xml:space="preserve">). Provide a short explanation of the nature of the </w:t>
      </w:r>
      <w:r>
        <w:rPr>
          <w:rFonts w:ascii="Times New Roman" w:eastAsia="Times New Roman" w:hAnsi="Times New Roman" w:cs="Times New Roman"/>
          <w:color w:val="0070C0"/>
          <w:sz w:val="28"/>
          <w:szCs w:val="28"/>
        </w:rPr>
        <w:tab/>
        <w:t xml:space="preserve">issue, all relevant dates giving rise to the inquiry and the action requested. </w:t>
      </w:r>
      <w:r w:rsidR="008D4DDA">
        <w:rPr>
          <w:rFonts w:ascii="Times New Roman" w:eastAsia="Times New Roman" w:hAnsi="Times New Roman" w:cs="Times New Roman"/>
          <w:color w:val="0070C0"/>
          <w:sz w:val="28"/>
          <w:szCs w:val="28"/>
        </w:rPr>
        <w:tab/>
      </w:r>
      <w:r>
        <w:rPr>
          <w:rFonts w:ascii="Times New Roman" w:eastAsia="Times New Roman" w:hAnsi="Times New Roman" w:cs="Times New Roman"/>
          <w:color w:val="0070C0"/>
          <w:sz w:val="28"/>
          <w:szCs w:val="28"/>
        </w:rPr>
        <w:t>Concu</w:t>
      </w:r>
      <w:r w:rsidR="008D4DDA">
        <w:rPr>
          <w:rFonts w:ascii="Times New Roman" w:eastAsia="Times New Roman" w:hAnsi="Times New Roman" w:cs="Times New Roman"/>
          <w:color w:val="0070C0"/>
          <w:sz w:val="28"/>
          <w:szCs w:val="28"/>
        </w:rPr>
        <w:t>r</w:t>
      </w:r>
      <w:r>
        <w:rPr>
          <w:rFonts w:ascii="Times New Roman" w:eastAsia="Times New Roman" w:hAnsi="Times New Roman" w:cs="Times New Roman"/>
          <w:color w:val="0070C0"/>
          <w:sz w:val="28"/>
          <w:szCs w:val="28"/>
        </w:rPr>
        <w:t>rently file a DHS TRIP inquiry</w:t>
      </w:r>
      <w:r w:rsidR="008D4DDA">
        <w:rPr>
          <w:rFonts w:ascii="Times New Roman" w:eastAsia="Times New Roman" w:hAnsi="Times New Roman" w:cs="Times New Roman"/>
          <w:color w:val="0070C0"/>
          <w:sz w:val="28"/>
          <w:szCs w:val="28"/>
        </w:rPr>
        <w:t xml:space="preserve">. </w:t>
      </w:r>
      <w:r>
        <w:rPr>
          <w:rFonts w:ascii="Times New Roman" w:eastAsia="Times New Roman" w:hAnsi="Times New Roman" w:cs="Times New Roman"/>
          <w:color w:val="0070C0"/>
          <w:sz w:val="28"/>
          <w:szCs w:val="28"/>
        </w:rPr>
        <w:t xml:space="preserve">This may </w:t>
      </w:r>
      <w:r w:rsidR="008D4DDA">
        <w:rPr>
          <w:rFonts w:ascii="Times New Roman" w:eastAsia="Times New Roman" w:hAnsi="Times New Roman" w:cs="Times New Roman"/>
          <w:color w:val="0070C0"/>
          <w:sz w:val="28"/>
          <w:szCs w:val="28"/>
        </w:rPr>
        <w:t xml:space="preserve">expedite handling of the </w:t>
      </w:r>
      <w:r w:rsidR="008D4DDA">
        <w:rPr>
          <w:rFonts w:ascii="Times New Roman" w:eastAsia="Times New Roman" w:hAnsi="Times New Roman" w:cs="Times New Roman"/>
          <w:color w:val="0070C0"/>
          <w:sz w:val="28"/>
          <w:szCs w:val="28"/>
        </w:rPr>
        <w:tab/>
        <w:t>issue when it is referred to CBP HFO.</w:t>
      </w:r>
    </w:p>
    <w:p w14:paraId="4CE8BB14" w14:textId="35026E26" w:rsidR="00471B13" w:rsidRDefault="00471B13" w:rsidP="004E507A">
      <w:pPr>
        <w:pStyle w:val="ListParagraph"/>
        <w:ind w:left="1080"/>
        <w:jc w:val="both"/>
        <w:rPr>
          <w:rFonts w:ascii="Times New Roman" w:eastAsia="Times New Roman" w:hAnsi="Times New Roman" w:cs="Times New Roman"/>
          <w:sz w:val="28"/>
          <w:szCs w:val="28"/>
        </w:rPr>
      </w:pPr>
    </w:p>
    <w:p w14:paraId="3BB983DB" w14:textId="782E62ED" w:rsidR="00194D4A" w:rsidRDefault="00D71982" w:rsidP="00471B13">
      <w:pPr>
        <w:pStyle w:val="ListParagraph"/>
        <w:numPr>
          <w:ilvl w:val="0"/>
          <w:numId w:val="5"/>
        </w:numPr>
        <w:rPr>
          <w:rFonts w:ascii="Times New Roman" w:hAnsi="Times New Roman" w:cs="Times New Roman"/>
          <w:sz w:val="28"/>
          <w:szCs w:val="28"/>
        </w:rPr>
      </w:pPr>
      <w:r w:rsidRPr="004E507A">
        <w:rPr>
          <w:rFonts w:ascii="Times New Roman" w:hAnsi="Times New Roman" w:cs="Times New Roman"/>
          <w:sz w:val="28"/>
          <w:szCs w:val="28"/>
        </w:rPr>
        <w:t>Please confirm that</w:t>
      </w:r>
      <w:r w:rsidR="009037B3" w:rsidRPr="004E507A">
        <w:rPr>
          <w:rFonts w:ascii="Times New Roman" w:hAnsi="Times New Roman" w:cs="Times New Roman"/>
          <w:sz w:val="28"/>
          <w:szCs w:val="28"/>
        </w:rPr>
        <w:t>, pursuant to 8 CFR 211.1</w:t>
      </w:r>
      <w:r w:rsidR="00EA1CC2" w:rsidRPr="004E507A">
        <w:rPr>
          <w:rFonts w:ascii="Times New Roman" w:hAnsi="Times New Roman" w:cs="Times New Roman"/>
          <w:sz w:val="28"/>
          <w:szCs w:val="28"/>
        </w:rPr>
        <w:t>(a)(2),</w:t>
      </w:r>
      <w:r w:rsidRPr="004E507A">
        <w:rPr>
          <w:rFonts w:ascii="Times New Roman" w:hAnsi="Times New Roman" w:cs="Times New Roman"/>
          <w:sz w:val="28"/>
          <w:szCs w:val="28"/>
        </w:rPr>
        <w:t xml:space="preserve"> a lawful permanent resident</w:t>
      </w:r>
      <w:r w:rsidR="00C416B9" w:rsidRPr="004E507A">
        <w:rPr>
          <w:rFonts w:ascii="Times New Roman" w:hAnsi="Times New Roman" w:cs="Times New Roman"/>
          <w:sz w:val="28"/>
          <w:szCs w:val="28"/>
        </w:rPr>
        <w:t xml:space="preserve"> seeking readmission after a temporary absence of </w:t>
      </w:r>
      <w:r w:rsidRPr="004E507A">
        <w:rPr>
          <w:rFonts w:ascii="Times New Roman" w:hAnsi="Times New Roman" w:cs="Times New Roman"/>
          <w:sz w:val="28"/>
          <w:szCs w:val="28"/>
        </w:rPr>
        <w:t>absen</w:t>
      </w:r>
      <w:r w:rsidR="00C416B9" w:rsidRPr="004E507A">
        <w:rPr>
          <w:rFonts w:ascii="Times New Roman" w:hAnsi="Times New Roman" w:cs="Times New Roman"/>
          <w:sz w:val="28"/>
          <w:szCs w:val="28"/>
        </w:rPr>
        <w:t>ce of</w:t>
      </w:r>
      <w:r w:rsidRPr="004E507A">
        <w:rPr>
          <w:rFonts w:ascii="Times New Roman" w:hAnsi="Times New Roman" w:cs="Times New Roman"/>
          <w:sz w:val="28"/>
          <w:szCs w:val="28"/>
        </w:rPr>
        <w:t xml:space="preserve"> less than </w:t>
      </w:r>
      <w:r w:rsidR="00C416B9" w:rsidRPr="004E507A">
        <w:rPr>
          <w:rFonts w:ascii="Times New Roman" w:hAnsi="Times New Roman" w:cs="Times New Roman"/>
          <w:sz w:val="28"/>
          <w:szCs w:val="28"/>
        </w:rPr>
        <w:t>one year</w:t>
      </w:r>
      <w:r w:rsidR="00194D4A" w:rsidRPr="004E507A">
        <w:rPr>
          <w:rFonts w:ascii="Times New Roman" w:hAnsi="Times New Roman" w:cs="Times New Roman"/>
          <w:sz w:val="28"/>
          <w:szCs w:val="28"/>
        </w:rPr>
        <w:t xml:space="preserve"> is not required to file an application for waiver of documentation requirements </w:t>
      </w:r>
      <w:r w:rsidR="007D3A55" w:rsidRPr="004E507A">
        <w:rPr>
          <w:rFonts w:ascii="Times New Roman" w:hAnsi="Times New Roman" w:cs="Times New Roman"/>
          <w:sz w:val="28"/>
          <w:szCs w:val="28"/>
        </w:rPr>
        <w:t xml:space="preserve">if </w:t>
      </w:r>
      <w:r w:rsidR="00194D4A" w:rsidRPr="004E507A">
        <w:rPr>
          <w:rFonts w:ascii="Times New Roman" w:hAnsi="Times New Roman" w:cs="Times New Roman"/>
          <w:sz w:val="28"/>
          <w:szCs w:val="28"/>
        </w:rPr>
        <w:t>present</w:t>
      </w:r>
      <w:r w:rsidR="007D3A55" w:rsidRPr="004E507A">
        <w:rPr>
          <w:rFonts w:ascii="Times New Roman" w:hAnsi="Times New Roman" w:cs="Times New Roman"/>
          <w:sz w:val="28"/>
          <w:szCs w:val="28"/>
        </w:rPr>
        <w:t>ing</w:t>
      </w:r>
      <w:r w:rsidR="00194D4A" w:rsidRPr="004E507A">
        <w:rPr>
          <w:rFonts w:ascii="Times New Roman" w:hAnsi="Times New Roman" w:cs="Times New Roman"/>
          <w:sz w:val="28"/>
          <w:szCs w:val="28"/>
        </w:rPr>
        <w:t xml:space="preserve"> </w:t>
      </w:r>
      <w:r w:rsidR="009037B3" w:rsidRPr="004E507A">
        <w:rPr>
          <w:rFonts w:ascii="Times New Roman" w:hAnsi="Times New Roman" w:cs="Times New Roman"/>
          <w:sz w:val="28"/>
          <w:szCs w:val="28"/>
        </w:rPr>
        <w:t>a</w:t>
      </w:r>
      <w:r w:rsidR="00194D4A" w:rsidRPr="004E507A">
        <w:rPr>
          <w:rFonts w:ascii="Times New Roman" w:hAnsi="Times New Roman" w:cs="Times New Roman"/>
          <w:sz w:val="28"/>
          <w:szCs w:val="28"/>
        </w:rPr>
        <w:t xml:space="preserve"> valid, unexpired Form I-551</w:t>
      </w:r>
      <w:r w:rsidR="009037B3" w:rsidRPr="004E507A">
        <w:rPr>
          <w:rFonts w:ascii="Times New Roman" w:hAnsi="Times New Roman" w:cs="Times New Roman"/>
          <w:sz w:val="28"/>
          <w:szCs w:val="28"/>
        </w:rPr>
        <w:t>.</w:t>
      </w:r>
      <w:r w:rsidR="009037B3" w:rsidRPr="00471B13">
        <w:rPr>
          <w:rStyle w:val="FootnoteReference"/>
          <w:rFonts w:ascii="Times New Roman" w:eastAsia="Times New Roman" w:hAnsi="Times New Roman" w:cs="Times New Roman"/>
          <w:sz w:val="28"/>
          <w:szCs w:val="28"/>
        </w:rPr>
        <w:footnoteReference w:id="1"/>
      </w:r>
      <w:r w:rsidR="009037B3" w:rsidRPr="004E507A">
        <w:rPr>
          <w:rFonts w:ascii="Times New Roman" w:hAnsi="Times New Roman" w:cs="Times New Roman"/>
          <w:sz w:val="28"/>
          <w:szCs w:val="28"/>
        </w:rPr>
        <w:t>Would CBP HFO be willing to issue a Muster reminding officers of provisions of 8CFR 211.1?</w:t>
      </w:r>
      <w:r w:rsidR="00684C97">
        <w:rPr>
          <w:rFonts w:ascii="Times New Roman" w:hAnsi="Times New Roman" w:cs="Times New Roman"/>
          <w:sz w:val="28"/>
          <w:szCs w:val="28"/>
        </w:rPr>
        <w:t xml:space="preserve"> (JP)</w:t>
      </w:r>
    </w:p>
    <w:p w14:paraId="26960341" w14:textId="6BCD0A26" w:rsidR="008D4DDA" w:rsidRDefault="008D4DDA" w:rsidP="008D4DDA">
      <w:pPr>
        <w:pStyle w:val="ListParagraph"/>
        <w:ind w:left="900"/>
        <w:rPr>
          <w:rFonts w:ascii="Times New Roman" w:hAnsi="Times New Roman" w:cs="Times New Roman"/>
          <w:sz w:val="28"/>
          <w:szCs w:val="28"/>
        </w:rPr>
      </w:pPr>
    </w:p>
    <w:p w14:paraId="340B55F5" w14:textId="79469744" w:rsidR="008D4DDA" w:rsidRPr="008D4DDA" w:rsidRDefault="008D4DDA" w:rsidP="008D4DDA">
      <w:pPr>
        <w:pStyle w:val="ListParagraph"/>
        <w:ind w:left="900"/>
        <w:rPr>
          <w:rFonts w:ascii="Times New Roman" w:hAnsi="Times New Roman" w:cs="Times New Roman"/>
          <w:color w:val="0070C0"/>
          <w:sz w:val="28"/>
          <w:szCs w:val="28"/>
        </w:rPr>
      </w:pPr>
      <w:bookmarkStart w:id="0" w:name="_Hlk92544995"/>
      <w:r w:rsidRPr="008D4DDA">
        <w:rPr>
          <w:rFonts w:ascii="Times New Roman" w:hAnsi="Times New Roman" w:cs="Times New Roman"/>
          <w:color w:val="0070C0"/>
          <w:sz w:val="28"/>
          <w:szCs w:val="28"/>
        </w:rPr>
        <w:t>CBP HFO Response:</w:t>
      </w:r>
      <w:bookmarkEnd w:id="0"/>
      <w:r>
        <w:rPr>
          <w:rFonts w:ascii="Times New Roman" w:hAnsi="Times New Roman" w:cs="Times New Roman"/>
          <w:color w:val="0070C0"/>
          <w:sz w:val="28"/>
          <w:szCs w:val="28"/>
        </w:rPr>
        <w:t xml:space="preserve"> Officers are trained on matters pertaining to documentation requirements for immigrants and returning residents. Any interaction during the inspection process may cause an officer to delve deeper into circumstances relating to the absence and reentry to the U.S. of a resident. </w:t>
      </w:r>
    </w:p>
    <w:p w14:paraId="7A669D78" w14:textId="77777777" w:rsidR="008D4DDA" w:rsidRPr="008D4DDA" w:rsidRDefault="008D4DDA" w:rsidP="008D4DDA">
      <w:pPr>
        <w:pStyle w:val="ListParagraph"/>
        <w:ind w:left="900"/>
        <w:rPr>
          <w:rFonts w:ascii="Times New Roman" w:hAnsi="Times New Roman" w:cs="Times New Roman"/>
          <w:color w:val="0070C0"/>
          <w:sz w:val="28"/>
          <w:szCs w:val="28"/>
        </w:rPr>
      </w:pPr>
    </w:p>
    <w:p w14:paraId="0FAC5B3D" w14:textId="24260ADC" w:rsidR="0063036C" w:rsidRDefault="0063036C" w:rsidP="00471B13">
      <w:pPr>
        <w:pStyle w:val="ListParagraph"/>
        <w:numPr>
          <w:ilvl w:val="0"/>
          <w:numId w:val="5"/>
        </w:numPr>
        <w:rPr>
          <w:rFonts w:ascii="Times New Roman" w:hAnsi="Times New Roman" w:cs="Times New Roman"/>
          <w:sz w:val="28"/>
          <w:szCs w:val="28"/>
        </w:rPr>
      </w:pPr>
      <w:r w:rsidRPr="004E507A">
        <w:rPr>
          <w:rFonts w:ascii="Times New Roman" w:hAnsi="Times New Roman" w:cs="Times New Roman"/>
          <w:sz w:val="28"/>
          <w:szCs w:val="28"/>
        </w:rPr>
        <w:t>Please confirm that a nonimmigrant may be readmitted (provided that the individual is otherwise eligible for admission) pursuant to 22 CFR 41.112(d), automatic visa revalidation, after an absence of not more than 30 days to contiguous territory, when a visa application appointment has been scheduled but not attended.</w:t>
      </w:r>
      <w:r w:rsidRPr="00471B13">
        <w:rPr>
          <w:rStyle w:val="FootnoteReference"/>
          <w:rFonts w:ascii="Times New Roman" w:hAnsi="Times New Roman" w:cs="Times New Roman"/>
          <w:sz w:val="28"/>
          <w:szCs w:val="28"/>
        </w:rPr>
        <w:footnoteReference w:id="2"/>
      </w:r>
      <w:r w:rsidRPr="004E507A">
        <w:rPr>
          <w:rFonts w:ascii="Times New Roman" w:hAnsi="Times New Roman" w:cs="Times New Roman"/>
          <w:sz w:val="28"/>
          <w:szCs w:val="28"/>
        </w:rPr>
        <w:t xml:space="preserve"> </w:t>
      </w:r>
      <w:r w:rsidR="00684C97">
        <w:rPr>
          <w:rFonts w:ascii="Times New Roman" w:hAnsi="Times New Roman" w:cs="Times New Roman"/>
          <w:sz w:val="28"/>
          <w:szCs w:val="28"/>
        </w:rPr>
        <w:t xml:space="preserve"> (SG)</w:t>
      </w:r>
    </w:p>
    <w:p w14:paraId="627B56D6" w14:textId="0AF50AAC" w:rsidR="008D4DDA" w:rsidRDefault="008D4DDA" w:rsidP="008D4DDA">
      <w:pPr>
        <w:rPr>
          <w:rFonts w:ascii="Times New Roman" w:hAnsi="Times New Roman" w:cs="Times New Roman"/>
          <w:sz w:val="28"/>
          <w:szCs w:val="28"/>
        </w:rPr>
      </w:pPr>
    </w:p>
    <w:p w14:paraId="75A71D15" w14:textId="323A51E2" w:rsidR="008D4DDA" w:rsidRPr="008D4DDA" w:rsidRDefault="008D4DDA" w:rsidP="008D4DDA">
      <w:pPr>
        <w:rPr>
          <w:rFonts w:ascii="Times New Roman" w:hAnsi="Times New Roman" w:cs="Times New Roman"/>
          <w:sz w:val="28"/>
          <w:szCs w:val="28"/>
        </w:rPr>
      </w:pPr>
      <w:r>
        <w:rPr>
          <w:rFonts w:ascii="Times New Roman" w:hAnsi="Times New Roman" w:cs="Times New Roman"/>
          <w:sz w:val="28"/>
          <w:szCs w:val="28"/>
        </w:rPr>
        <w:tab/>
      </w:r>
      <w:r w:rsidR="0020004F" w:rsidRPr="008D4DDA">
        <w:rPr>
          <w:rFonts w:ascii="Times New Roman" w:hAnsi="Times New Roman" w:cs="Times New Roman"/>
          <w:color w:val="0070C0"/>
          <w:sz w:val="28"/>
          <w:szCs w:val="28"/>
        </w:rPr>
        <w:t>CBP HFO Response:</w:t>
      </w:r>
      <w:r w:rsidR="0020004F">
        <w:rPr>
          <w:rFonts w:ascii="Times New Roman" w:hAnsi="Times New Roman" w:cs="Times New Roman"/>
          <w:color w:val="0070C0"/>
          <w:sz w:val="28"/>
          <w:szCs w:val="28"/>
        </w:rPr>
        <w:t xml:space="preserve"> Given the nature of this legal issue, it is more </w:t>
      </w:r>
      <w:r w:rsidR="0020004F">
        <w:rPr>
          <w:rFonts w:ascii="Times New Roman" w:hAnsi="Times New Roman" w:cs="Times New Roman"/>
          <w:color w:val="0070C0"/>
          <w:sz w:val="28"/>
          <w:szCs w:val="28"/>
        </w:rPr>
        <w:tab/>
        <w:t xml:space="preserve">appropriate to be addressed to CBP Headquarters. </w:t>
      </w:r>
    </w:p>
    <w:p w14:paraId="594276C1" w14:textId="3969881D" w:rsidR="00471B13" w:rsidRPr="00471B13" w:rsidRDefault="00471B13" w:rsidP="004E507A">
      <w:pPr>
        <w:pStyle w:val="ListParagraph"/>
        <w:ind w:left="1080"/>
        <w:rPr>
          <w:rFonts w:ascii="Times New Roman" w:hAnsi="Times New Roman" w:cs="Times New Roman"/>
          <w:sz w:val="28"/>
          <w:szCs w:val="28"/>
        </w:rPr>
      </w:pPr>
    </w:p>
    <w:p w14:paraId="016DECF6" w14:textId="4CC64B27" w:rsidR="00850C9F" w:rsidRPr="004E507A" w:rsidRDefault="00850C9F" w:rsidP="004E507A">
      <w:pPr>
        <w:pStyle w:val="ListParagraph"/>
        <w:numPr>
          <w:ilvl w:val="0"/>
          <w:numId w:val="5"/>
        </w:numPr>
        <w:jc w:val="both"/>
        <w:rPr>
          <w:rFonts w:ascii="Times New Roman" w:hAnsi="Times New Roman" w:cs="Times New Roman"/>
          <w:sz w:val="28"/>
          <w:szCs w:val="28"/>
        </w:rPr>
      </w:pPr>
      <w:r w:rsidRPr="004E507A">
        <w:rPr>
          <w:rFonts w:ascii="Times New Roman" w:hAnsi="Times New Roman" w:cs="Times New Roman"/>
          <w:sz w:val="28"/>
          <w:szCs w:val="28"/>
        </w:rPr>
        <w:t xml:space="preserve">Would CBP </w:t>
      </w:r>
      <w:r w:rsidR="0063036C" w:rsidRPr="004E507A">
        <w:rPr>
          <w:rFonts w:ascii="Times New Roman" w:hAnsi="Times New Roman" w:cs="Times New Roman"/>
          <w:sz w:val="28"/>
          <w:szCs w:val="28"/>
        </w:rPr>
        <w:t xml:space="preserve">HFO </w:t>
      </w:r>
      <w:r w:rsidRPr="004E507A">
        <w:rPr>
          <w:rFonts w:ascii="Times New Roman" w:hAnsi="Times New Roman" w:cs="Times New Roman"/>
          <w:sz w:val="28"/>
          <w:szCs w:val="28"/>
        </w:rPr>
        <w:t>issue a</w:t>
      </w:r>
      <w:r w:rsidR="0063036C" w:rsidRPr="004E507A">
        <w:rPr>
          <w:rFonts w:ascii="Times New Roman" w:hAnsi="Times New Roman" w:cs="Times New Roman"/>
          <w:sz w:val="28"/>
          <w:szCs w:val="28"/>
        </w:rPr>
        <w:t xml:space="preserve"> </w:t>
      </w:r>
      <w:r w:rsidRPr="004E507A">
        <w:rPr>
          <w:rFonts w:ascii="Times New Roman" w:hAnsi="Times New Roman" w:cs="Times New Roman"/>
          <w:sz w:val="28"/>
          <w:szCs w:val="28"/>
        </w:rPr>
        <w:t>n</w:t>
      </w:r>
      <w:r w:rsidR="0063036C" w:rsidRPr="004E507A">
        <w:rPr>
          <w:rFonts w:ascii="Times New Roman" w:hAnsi="Times New Roman" w:cs="Times New Roman"/>
          <w:sz w:val="28"/>
          <w:szCs w:val="28"/>
        </w:rPr>
        <w:t>ew</w:t>
      </w:r>
      <w:r w:rsidRPr="004E507A">
        <w:rPr>
          <w:rFonts w:ascii="Times New Roman" w:hAnsi="Times New Roman" w:cs="Times New Roman"/>
          <w:sz w:val="28"/>
          <w:szCs w:val="28"/>
        </w:rPr>
        <w:t xml:space="preserve"> </w:t>
      </w:r>
      <w:r w:rsidR="0063036C" w:rsidRPr="004E507A">
        <w:rPr>
          <w:rFonts w:ascii="Times New Roman" w:hAnsi="Times New Roman" w:cs="Times New Roman"/>
          <w:sz w:val="28"/>
          <w:szCs w:val="28"/>
        </w:rPr>
        <w:t xml:space="preserve">Form </w:t>
      </w:r>
      <w:r w:rsidRPr="004E507A">
        <w:rPr>
          <w:rFonts w:ascii="Times New Roman" w:hAnsi="Times New Roman" w:cs="Times New Roman"/>
          <w:sz w:val="28"/>
          <w:szCs w:val="28"/>
        </w:rPr>
        <w:t xml:space="preserve">I-94 for an H-4 </w:t>
      </w:r>
      <w:r w:rsidR="0063036C" w:rsidRPr="004E507A">
        <w:rPr>
          <w:rFonts w:ascii="Times New Roman" w:hAnsi="Times New Roman" w:cs="Times New Roman"/>
          <w:sz w:val="28"/>
          <w:szCs w:val="28"/>
        </w:rPr>
        <w:t xml:space="preserve">dependent </w:t>
      </w:r>
      <w:r w:rsidRPr="004E507A">
        <w:rPr>
          <w:rFonts w:ascii="Times New Roman" w:hAnsi="Times New Roman" w:cs="Times New Roman"/>
          <w:sz w:val="28"/>
          <w:szCs w:val="28"/>
        </w:rPr>
        <w:t xml:space="preserve">traveling with the H-1B spouse </w:t>
      </w:r>
      <w:r w:rsidR="00AA2518" w:rsidRPr="004E507A">
        <w:rPr>
          <w:rFonts w:ascii="Times New Roman" w:hAnsi="Times New Roman" w:cs="Times New Roman"/>
          <w:sz w:val="28"/>
          <w:szCs w:val="28"/>
        </w:rPr>
        <w:t>who is seeking readmission to the U.S. under the provisions of 22 CFR 112(d),</w:t>
      </w:r>
      <w:r w:rsidRPr="004E507A">
        <w:rPr>
          <w:rFonts w:ascii="Times New Roman" w:hAnsi="Times New Roman" w:cs="Times New Roman"/>
          <w:sz w:val="28"/>
          <w:szCs w:val="28"/>
        </w:rPr>
        <w:t xml:space="preserve"> automatic revalidation that grants the H-4 </w:t>
      </w:r>
      <w:r w:rsidR="0063036C" w:rsidRPr="004E507A">
        <w:rPr>
          <w:rFonts w:ascii="Times New Roman" w:hAnsi="Times New Roman" w:cs="Times New Roman"/>
          <w:sz w:val="28"/>
          <w:szCs w:val="28"/>
        </w:rPr>
        <w:t xml:space="preserve">dependent </w:t>
      </w:r>
      <w:r w:rsidRPr="004E507A">
        <w:rPr>
          <w:rFonts w:ascii="Times New Roman" w:hAnsi="Times New Roman" w:cs="Times New Roman"/>
          <w:sz w:val="28"/>
          <w:szCs w:val="28"/>
        </w:rPr>
        <w:t xml:space="preserve">the same </w:t>
      </w:r>
      <w:r w:rsidR="0063036C" w:rsidRPr="004E507A">
        <w:rPr>
          <w:rFonts w:ascii="Times New Roman" w:hAnsi="Times New Roman" w:cs="Times New Roman"/>
          <w:sz w:val="28"/>
          <w:szCs w:val="28"/>
        </w:rPr>
        <w:t>period of admission</w:t>
      </w:r>
      <w:r w:rsidRPr="004E507A">
        <w:rPr>
          <w:rFonts w:ascii="Times New Roman" w:hAnsi="Times New Roman" w:cs="Times New Roman"/>
          <w:sz w:val="28"/>
          <w:szCs w:val="28"/>
        </w:rPr>
        <w:t xml:space="preserve"> as the H-1B </w:t>
      </w:r>
      <w:r w:rsidR="0063036C" w:rsidRPr="004E507A">
        <w:rPr>
          <w:rFonts w:ascii="Times New Roman" w:hAnsi="Times New Roman" w:cs="Times New Roman"/>
          <w:sz w:val="28"/>
          <w:szCs w:val="28"/>
        </w:rPr>
        <w:t xml:space="preserve">nonimmigrant </w:t>
      </w:r>
      <w:r w:rsidRPr="004E507A">
        <w:rPr>
          <w:rFonts w:ascii="Times New Roman" w:hAnsi="Times New Roman" w:cs="Times New Roman"/>
          <w:sz w:val="28"/>
          <w:szCs w:val="28"/>
        </w:rPr>
        <w:t>based on the H-1B holder's recent extension approval</w:t>
      </w:r>
      <w:r w:rsidR="00DC47CA" w:rsidRPr="004E507A">
        <w:rPr>
          <w:rFonts w:ascii="Times New Roman" w:hAnsi="Times New Roman" w:cs="Times New Roman"/>
          <w:sz w:val="28"/>
          <w:szCs w:val="28"/>
        </w:rPr>
        <w:t>?</w:t>
      </w:r>
      <w:r w:rsidR="00AA2518" w:rsidRPr="00471B13">
        <w:rPr>
          <w:rStyle w:val="FootnoteReference"/>
          <w:rFonts w:ascii="Times New Roman" w:hAnsi="Times New Roman" w:cs="Times New Roman"/>
          <w:sz w:val="28"/>
          <w:szCs w:val="28"/>
        </w:rPr>
        <w:footnoteReference w:id="3"/>
      </w:r>
      <w:r w:rsidR="00DC47CA" w:rsidRPr="004E507A">
        <w:rPr>
          <w:rFonts w:ascii="Times New Roman" w:hAnsi="Times New Roman" w:cs="Times New Roman"/>
          <w:sz w:val="28"/>
          <w:szCs w:val="28"/>
        </w:rPr>
        <w:t xml:space="preserve"> </w:t>
      </w:r>
      <w:r w:rsidRPr="004E507A">
        <w:rPr>
          <w:rFonts w:ascii="Times New Roman" w:hAnsi="Times New Roman" w:cs="Times New Roman"/>
          <w:sz w:val="28"/>
          <w:szCs w:val="28"/>
        </w:rPr>
        <w:t>For example:</w:t>
      </w:r>
    </w:p>
    <w:p w14:paraId="71283B4F" w14:textId="77777777" w:rsidR="00850C9F" w:rsidRPr="00471B13" w:rsidRDefault="00850C9F" w:rsidP="004E507A">
      <w:pPr>
        <w:pStyle w:val="ListParagraph"/>
        <w:jc w:val="both"/>
        <w:rPr>
          <w:rFonts w:ascii="Times New Roman" w:hAnsi="Times New Roman" w:cs="Times New Roman"/>
          <w:sz w:val="28"/>
          <w:szCs w:val="28"/>
        </w:rPr>
      </w:pPr>
    </w:p>
    <w:p w14:paraId="2F782A68" w14:textId="05192836" w:rsidR="00850C9F" w:rsidRPr="00850C9F" w:rsidRDefault="00850C9F" w:rsidP="004E507A">
      <w:pPr>
        <w:pStyle w:val="ListParagraph"/>
        <w:ind w:left="1440" w:right="1170"/>
        <w:jc w:val="both"/>
        <w:rPr>
          <w:rFonts w:ascii="Times New Roman" w:hAnsi="Times New Roman" w:cs="Times New Roman"/>
          <w:sz w:val="28"/>
          <w:szCs w:val="28"/>
        </w:rPr>
      </w:pPr>
      <w:r w:rsidRPr="00850C9F">
        <w:rPr>
          <w:rFonts w:ascii="Times New Roman" w:hAnsi="Times New Roman" w:cs="Times New Roman"/>
          <w:sz w:val="28"/>
          <w:szCs w:val="28"/>
        </w:rPr>
        <w:t>H-1B and H-4 spouse are in the U.S. with status that is valid until February 1, 2022. H-1B employer files an extension and obtains I-797 approval with new I-94 extending H-1B status to February 1, 2025. No H-4 extension was filed</w:t>
      </w:r>
      <w:r w:rsidR="00AA2518">
        <w:rPr>
          <w:rFonts w:ascii="Times New Roman" w:hAnsi="Times New Roman" w:cs="Times New Roman"/>
          <w:sz w:val="28"/>
          <w:szCs w:val="28"/>
        </w:rPr>
        <w:t xml:space="preserve"> or remains pending with USCIS</w:t>
      </w:r>
      <w:r w:rsidRPr="00850C9F">
        <w:rPr>
          <w:rFonts w:ascii="Times New Roman" w:hAnsi="Times New Roman" w:cs="Times New Roman"/>
          <w:sz w:val="28"/>
          <w:szCs w:val="28"/>
        </w:rPr>
        <w:t xml:space="preserve">. H-1B and H-4 together travel to Mexico with expired visas and seek to return utilizing automatic </w:t>
      </w:r>
      <w:r w:rsidR="00AA2518">
        <w:rPr>
          <w:rFonts w:ascii="Times New Roman" w:hAnsi="Times New Roman" w:cs="Times New Roman"/>
          <w:sz w:val="28"/>
          <w:szCs w:val="28"/>
        </w:rPr>
        <w:t xml:space="preserve">visa </w:t>
      </w:r>
      <w:r w:rsidRPr="00850C9F">
        <w:rPr>
          <w:rFonts w:ascii="Times New Roman" w:hAnsi="Times New Roman" w:cs="Times New Roman"/>
          <w:sz w:val="28"/>
          <w:szCs w:val="28"/>
        </w:rPr>
        <w:t>revalidation. The H-1B holder should be admitted until February 1, 2025. Will the H-4 also be admitted until this date?</w:t>
      </w:r>
      <w:r w:rsidR="00684C97">
        <w:rPr>
          <w:rFonts w:ascii="Times New Roman" w:hAnsi="Times New Roman" w:cs="Times New Roman"/>
          <w:sz w:val="28"/>
          <w:szCs w:val="28"/>
        </w:rPr>
        <w:t xml:space="preserve"> (JM)</w:t>
      </w:r>
    </w:p>
    <w:p w14:paraId="2FFF9B98" w14:textId="02642026" w:rsidR="00850C9F" w:rsidRDefault="00850C9F" w:rsidP="004E507A">
      <w:pPr>
        <w:pStyle w:val="ListParagraph"/>
        <w:jc w:val="both"/>
        <w:rPr>
          <w:rFonts w:ascii="Times New Roman" w:hAnsi="Times New Roman" w:cs="Times New Roman"/>
          <w:sz w:val="28"/>
          <w:szCs w:val="28"/>
        </w:rPr>
      </w:pPr>
    </w:p>
    <w:p w14:paraId="0F71A2C1" w14:textId="77777777" w:rsidR="00E94872" w:rsidRDefault="0020004F" w:rsidP="0020004F">
      <w:pPr>
        <w:rPr>
          <w:rFonts w:ascii="Times New Roman" w:hAnsi="Times New Roman" w:cs="Times New Roman"/>
          <w:color w:val="0070C0"/>
          <w:sz w:val="28"/>
          <w:szCs w:val="28"/>
        </w:rPr>
      </w:pPr>
      <w:r>
        <w:rPr>
          <w:rFonts w:ascii="Times New Roman" w:hAnsi="Times New Roman" w:cs="Times New Roman"/>
          <w:color w:val="0070C0"/>
          <w:sz w:val="28"/>
          <w:szCs w:val="28"/>
        </w:rPr>
        <w:tab/>
      </w:r>
      <w:r w:rsidRPr="008D4DDA">
        <w:rPr>
          <w:rFonts w:ascii="Times New Roman" w:hAnsi="Times New Roman" w:cs="Times New Roman"/>
          <w:color w:val="0070C0"/>
          <w:sz w:val="28"/>
          <w:szCs w:val="28"/>
        </w:rPr>
        <w:t>CBP HFO Response:</w:t>
      </w:r>
      <w:r>
        <w:rPr>
          <w:rFonts w:ascii="Times New Roman" w:hAnsi="Times New Roman" w:cs="Times New Roman"/>
          <w:color w:val="0070C0"/>
          <w:sz w:val="28"/>
          <w:szCs w:val="28"/>
        </w:rPr>
        <w:t xml:space="preserve"> </w:t>
      </w:r>
      <w:r w:rsidR="00E94872">
        <w:rPr>
          <w:rFonts w:ascii="Times New Roman" w:hAnsi="Times New Roman" w:cs="Times New Roman"/>
          <w:color w:val="0070C0"/>
          <w:sz w:val="28"/>
          <w:szCs w:val="28"/>
        </w:rPr>
        <w:t>No.  Automatic Visa Revalidation applies only to the principal applicant.  It does not apply to a family or to family dependents.  Dependents are not eligible to enter under visa revalidation.</w:t>
      </w:r>
    </w:p>
    <w:p w14:paraId="081ED982" w14:textId="77777777" w:rsidR="00E94872" w:rsidRDefault="00E94872" w:rsidP="0020004F">
      <w:pPr>
        <w:rPr>
          <w:rFonts w:ascii="Times New Roman" w:hAnsi="Times New Roman" w:cs="Times New Roman"/>
          <w:color w:val="0070C0"/>
          <w:sz w:val="28"/>
          <w:szCs w:val="28"/>
        </w:rPr>
      </w:pPr>
    </w:p>
    <w:p w14:paraId="68D00F21" w14:textId="228B00A2" w:rsidR="0020004F" w:rsidRDefault="0020004F" w:rsidP="0020004F">
      <w:pPr>
        <w:rPr>
          <w:rFonts w:ascii="Times New Roman" w:hAnsi="Times New Roman" w:cs="Times New Roman"/>
          <w:color w:val="0070C0"/>
          <w:sz w:val="28"/>
          <w:szCs w:val="28"/>
        </w:rPr>
      </w:pPr>
      <w:r>
        <w:rPr>
          <w:rFonts w:ascii="Times New Roman" w:hAnsi="Times New Roman" w:cs="Times New Roman"/>
          <w:color w:val="0070C0"/>
          <w:sz w:val="28"/>
          <w:szCs w:val="28"/>
        </w:rPr>
        <w:t xml:space="preserve">Given the nature of this legal issue, it is more appropriate to be addressed to CBP Headquarters. </w:t>
      </w:r>
    </w:p>
    <w:p w14:paraId="34049F61" w14:textId="30632135" w:rsidR="0020004F" w:rsidRDefault="0020004F" w:rsidP="0020004F">
      <w:pPr>
        <w:rPr>
          <w:rFonts w:ascii="Times New Roman" w:hAnsi="Times New Roman" w:cs="Times New Roman"/>
          <w:color w:val="0070C0"/>
          <w:sz w:val="28"/>
          <w:szCs w:val="28"/>
        </w:rPr>
      </w:pPr>
    </w:p>
    <w:p w14:paraId="65FDC757" w14:textId="7EED6EBE" w:rsidR="0020004F" w:rsidRPr="008D4DDA" w:rsidRDefault="0020004F" w:rsidP="0020004F">
      <w:pPr>
        <w:rPr>
          <w:rFonts w:ascii="Times New Roman" w:hAnsi="Times New Roman" w:cs="Times New Roman"/>
          <w:sz w:val="28"/>
          <w:szCs w:val="28"/>
        </w:rPr>
      </w:pPr>
      <w:r>
        <w:rPr>
          <w:rFonts w:ascii="Times New Roman" w:hAnsi="Times New Roman" w:cs="Times New Roman"/>
          <w:color w:val="0070C0"/>
          <w:sz w:val="28"/>
          <w:szCs w:val="28"/>
        </w:rPr>
        <w:tab/>
        <w:t xml:space="preserve">However, there may be certain, specific circumstances </w:t>
      </w:r>
      <w:proofErr w:type="gramStart"/>
      <w:r>
        <w:rPr>
          <w:rFonts w:ascii="Times New Roman" w:hAnsi="Times New Roman" w:cs="Times New Roman"/>
          <w:color w:val="0070C0"/>
          <w:sz w:val="28"/>
          <w:szCs w:val="28"/>
        </w:rPr>
        <w:t>where</w:t>
      </w:r>
      <w:proofErr w:type="gramEnd"/>
      <w:r>
        <w:rPr>
          <w:rFonts w:ascii="Times New Roman" w:hAnsi="Times New Roman" w:cs="Times New Roman"/>
          <w:color w:val="0070C0"/>
          <w:sz w:val="28"/>
          <w:szCs w:val="28"/>
        </w:rPr>
        <w:t xml:space="preserve"> filing a request </w:t>
      </w:r>
      <w:r>
        <w:rPr>
          <w:rFonts w:ascii="Times New Roman" w:hAnsi="Times New Roman" w:cs="Times New Roman"/>
          <w:color w:val="0070C0"/>
          <w:sz w:val="28"/>
          <w:szCs w:val="28"/>
        </w:rPr>
        <w:tab/>
        <w:t xml:space="preserve">for a documentation waiver under INA 212(d)(3) may be appropriate. This </w:t>
      </w:r>
      <w:r>
        <w:rPr>
          <w:rFonts w:ascii="Times New Roman" w:hAnsi="Times New Roman" w:cs="Times New Roman"/>
          <w:color w:val="0070C0"/>
          <w:sz w:val="28"/>
          <w:szCs w:val="28"/>
        </w:rPr>
        <w:tab/>
        <w:t xml:space="preserve">generally would be only situations where, for example, an individual filed an </w:t>
      </w:r>
      <w:r>
        <w:rPr>
          <w:rFonts w:ascii="Times New Roman" w:hAnsi="Times New Roman" w:cs="Times New Roman"/>
          <w:color w:val="0070C0"/>
          <w:sz w:val="28"/>
          <w:szCs w:val="28"/>
        </w:rPr>
        <w:tab/>
        <w:t xml:space="preserve">application for extension of status that remains pending, no visa </w:t>
      </w:r>
      <w:r>
        <w:rPr>
          <w:rFonts w:ascii="Times New Roman" w:hAnsi="Times New Roman" w:cs="Times New Roman"/>
          <w:color w:val="0070C0"/>
          <w:sz w:val="28"/>
          <w:szCs w:val="28"/>
        </w:rPr>
        <w:tab/>
        <w:t xml:space="preserve">appointments are available for an extended period and the travel abroad was </w:t>
      </w:r>
      <w:r>
        <w:rPr>
          <w:rFonts w:ascii="Times New Roman" w:hAnsi="Times New Roman" w:cs="Times New Roman"/>
          <w:color w:val="0070C0"/>
          <w:sz w:val="28"/>
          <w:szCs w:val="28"/>
        </w:rPr>
        <w:tab/>
        <w:t xml:space="preserve">emergent reason rather than discretionary. </w:t>
      </w:r>
    </w:p>
    <w:p w14:paraId="477CC9DC" w14:textId="75503620" w:rsidR="00850C9F" w:rsidRPr="0047207F" w:rsidRDefault="00850C9F" w:rsidP="004E507A">
      <w:pPr>
        <w:pStyle w:val="ListParagraph"/>
        <w:jc w:val="both"/>
        <w:rPr>
          <w:rFonts w:ascii="Times New Roman" w:hAnsi="Times New Roman" w:cs="Times New Roman"/>
          <w:sz w:val="28"/>
          <w:szCs w:val="28"/>
        </w:rPr>
      </w:pPr>
    </w:p>
    <w:p w14:paraId="20564C32" w14:textId="75BE5838" w:rsidR="009E1AE1" w:rsidRDefault="0047207F">
      <w:pPr>
        <w:pStyle w:val="ListParagraph"/>
        <w:numPr>
          <w:ilvl w:val="0"/>
          <w:numId w:val="5"/>
        </w:numPr>
        <w:jc w:val="both"/>
        <w:rPr>
          <w:rFonts w:ascii="Times New Roman" w:hAnsi="Times New Roman" w:cs="Times New Roman"/>
          <w:sz w:val="28"/>
          <w:szCs w:val="28"/>
        </w:rPr>
      </w:pPr>
      <w:r w:rsidRPr="007D3A55">
        <w:rPr>
          <w:rFonts w:ascii="Times New Roman" w:hAnsi="Times New Roman" w:cs="Times New Roman"/>
          <w:sz w:val="28"/>
          <w:szCs w:val="28"/>
        </w:rPr>
        <w:t>Has CBP HFO</w:t>
      </w:r>
      <w:r>
        <w:rPr>
          <w:rFonts w:ascii="Times New Roman" w:hAnsi="Times New Roman" w:cs="Times New Roman"/>
          <w:sz w:val="28"/>
          <w:szCs w:val="28"/>
        </w:rPr>
        <w:t xml:space="preserve"> received any guidance on the implementation of the settlement reached in the litigation in Federal District Court against the Department of Homeland Security</w:t>
      </w:r>
      <w:r>
        <w:rPr>
          <w:rStyle w:val="FootnoteReference"/>
          <w:rFonts w:ascii="Times New Roman" w:hAnsi="Times New Roman" w:cs="Times New Roman"/>
          <w:sz w:val="28"/>
          <w:szCs w:val="28"/>
        </w:rPr>
        <w:footnoteReference w:id="4"/>
      </w:r>
      <w:r>
        <w:rPr>
          <w:rFonts w:ascii="Times New Roman" w:hAnsi="Times New Roman" w:cs="Times New Roman"/>
          <w:sz w:val="28"/>
          <w:szCs w:val="28"/>
        </w:rPr>
        <w:t xml:space="preserve"> </w:t>
      </w:r>
      <w:r w:rsidR="00DC0A47">
        <w:rPr>
          <w:rFonts w:ascii="Times New Roman" w:hAnsi="Times New Roman" w:cs="Times New Roman"/>
          <w:sz w:val="28"/>
          <w:szCs w:val="28"/>
        </w:rPr>
        <w:t>as further articulated in the Policy Statement announced by USCIS</w:t>
      </w:r>
      <w:r w:rsidR="00DC0A47">
        <w:rPr>
          <w:rStyle w:val="FootnoteReference"/>
          <w:rFonts w:ascii="Times New Roman" w:hAnsi="Times New Roman" w:cs="Times New Roman"/>
          <w:sz w:val="28"/>
          <w:szCs w:val="28"/>
        </w:rPr>
        <w:footnoteReference w:id="5"/>
      </w:r>
      <w:r w:rsidR="00DC0A47">
        <w:rPr>
          <w:rFonts w:ascii="Times New Roman" w:hAnsi="Times New Roman" w:cs="Times New Roman"/>
          <w:sz w:val="28"/>
          <w:szCs w:val="28"/>
        </w:rPr>
        <w:t xml:space="preserve"> for the annotation of Forms I-94 issued to L-2 and E dependent spouses indicating that they are authorized to engage in employment?  What will be the form of the annotation? Has a date been announced for when the terms of the settlement and policy will be implemented? </w:t>
      </w:r>
      <w:r w:rsidR="00684C97">
        <w:rPr>
          <w:rFonts w:ascii="Times New Roman" w:hAnsi="Times New Roman" w:cs="Times New Roman"/>
          <w:sz w:val="28"/>
          <w:szCs w:val="28"/>
        </w:rPr>
        <w:t>(KH)</w:t>
      </w:r>
    </w:p>
    <w:p w14:paraId="224B5D73" w14:textId="727C16AD" w:rsidR="0020004F" w:rsidRDefault="0020004F" w:rsidP="0020004F">
      <w:pPr>
        <w:jc w:val="both"/>
        <w:rPr>
          <w:rFonts w:ascii="Times New Roman" w:hAnsi="Times New Roman" w:cs="Times New Roman"/>
          <w:sz w:val="28"/>
          <w:szCs w:val="28"/>
        </w:rPr>
      </w:pPr>
    </w:p>
    <w:p w14:paraId="1D7ED420" w14:textId="0A4AAAC4" w:rsidR="0020004F" w:rsidRPr="0020004F" w:rsidRDefault="0020004F" w:rsidP="0020004F">
      <w:pPr>
        <w:jc w:val="both"/>
        <w:rPr>
          <w:rFonts w:ascii="Times New Roman" w:hAnsi="Times New Roman" w:cs="Times New Roman"/>
          <w:sz w:val="28"/>
          <w:szCs w:val="28"/>
        </w:rPr>
      </w:pPr>
      <w:r>
        <w:rPr>
          <w:rFonts w:ascii="Times New Roman" w:hAnsi="Times New Roman" w:cs="Times New Roman"/>
          <w:sz w:val="28"/>
          <w:szCs w:val="28"/>
        </w:rPr>
        <w:tab/>
      </w:r>
      <w:r w:rsidRPr="0020004F">
        <w:rPr>
          <w:rFonts w:ascii="Times New Roman" w:hAnsi="Times New Roman" w:cs="Times New Roman"/>
          <w:color w:val="0070C0"/>
          <w:sz w:val="28"/>
          <w:szCs w:val="28"/>
        </w:rPr>
        <w:t>CBP HFO Response: No guidance has yet</w:t>
      </w:r>
      <w:r>
        <w:rPr>
          <w:rFonts w:ascii="Times New Roman" w:hAnsi="Times New Roman" w:cs="Times New Roman"/>
          <w:color w:val="0070C0"/>
          <w:sz w:val="28"/>
          <w:szCs w:val="28"/>
        </w:rPr>
        <w:t xml:space="preserve"> been issued</w:t>
      </w:r>
      <w:r w:rsidR="0053392A">
        <w:rPr>
          <w:rFonts w:ascii="Times New Roman" w:hAnsi="Times New Roman" w:cs="Times New Roman"/>
          <w:color w:val="0070C0"/>
          <w:sz w:val="28"/>
          <w:szCs w:val="28"/>
        </w:rPr>
        <w:t xml:space="preserve"> by CBP HQ to ports of </w:t>
      </w:r>
      <w:r w:rsidR="0053392A">
        <w:rPr>
          <w:rFonts w:ascii="Times New Roman" w:hAnsi="Times New Roman" w:cs="Times New Roman"/>
          <w:color w:val="0070C0"/>
          <w:sz w:val="28"/>
          <w:szCs w:val="28"/>
        </w:rPr>
        <w:tab/>
        <w:t xml:space="preserve">entry on the manner or means by which L-2 and E spouses will receive </w:t>
      </w:r>
      <w:r w:rsidR="0053392A">
        <w:rPr>
          <w:rFonts w:ascii="Times New Roman" w:hAnsi="Times New Roman" w:cs="Times New Roman"/>
          <w:color w:val="0070C0"/>
          <w:sz w:val="28"/>
          <w:szCs w:val="28"/>
        </w:rPr>
        <w:tab/>
        <w:t xml:space="preserve">documentation demonstrating that they are authorized to engage in </w:t>
      </w:r>
      <w:r w:rsidR="0053392A">
        <w:rPr>
          <w:rFonts w:ascii="Times New Roman" w:hAnsi="Times New Roman" w:cs="Times New Roman"/>
          <w:color w:val="0070C0"/>
          <w:sz w:val="28"/>
          <w:szCs w:val="28"/>
        </w:rPr>
        <w:tab/>
        <w:t xml:space="preserve">employment incident to status in order to comply with the requirements of </w:t>
      </w:r>
      <w:r w:rsidR="0053392A">
        <w:rPr>
          <w:rFonts w:ascii="Times New Roman" w:hAnsi="Times New Roman" w:cs="Times New Roman"/>
          <w:color w:val="0070C0"/>
          <w:sz w:val="28"/>
          <w:szCs w:val="28"/>
        </w:rPr>
        <w:tab/>
        <w:t xml:space="preserve">Form I-9, Employment Eligibility Verification. </w:t>
      </w:r>
    </w:p>
    <w:p w14:paraId="583D7FDD" w14:textId="25165C4D" w:rsidR="009E1AE1" w:rsidRPr="0020004F" w:rsidRDefault="009E1AE1" w:rsidP="004E507A">
      <w:pPr>
        <w:pStyle w:val="ListParagraph"/>
        <w:ind w:left="1080"/>
        <w:jc w:val="both"/>
        <w:rPr>
          <w:rFonts w:ascii="Times New Roman" w:hAnsi="Times New Roman" w:cs="Times New Roman"/>
          <w:sz w:val="28"/>
          <w:szCs w:val="28"/>
        </w:rPr>
      </w:pPr>
    </w:p>
    <w:p w14:paraId="6D00A55E" w14:textId="6D85CBC3" w:rsidR="009E1AE1" w:rsidRDefault="009E1AE1" w:rsidP="009E1AE1">
      <w:pPr>
        <w:pStyle w:val="ListParagraph"/>
        <w:numPr>
          <w:ilvl w:val="0"/>
          <w:numId w:val="5"/>
        </w:numPr>
        <w:jc w:val="both"/>
        <w:rPr>
          <w:rFonts w:ascii="Times New Roman" w:hAnsi="Times New Roman" w:cs="Times New Roman"/>
          <w:sz w:val="28"/>
          <w:szCs w:val="28"/>
        </w:rPr>
      </w:pPr>
      <w:r w:rsidRPr="004E507A">
        <w:rPr>
          <w:rFonts w:ascii="Times New Roman" w:hAnsi="Times New Roman" w:cs="Times New Roman"/>
          <w:sz w:val="28"/>
          <w:szCs w:val="28"/>
        </w:rPr>
        <w:t>Is CBP HFO willing to accept faxed requests to correct admissions errors on Form I-94</w:t>
      </w:r>
      <w:r w:rsidR="004E507A" w:rsidRPr="004E507A">
        <w:rPr>
          <w:rFonts w:ascii="Times New Roman" w:hAnsi="Times New Roman" w:cs="Times New Roman"/>
          <w:sz w:val="28"/>
          <w:szCs w:val="28"/>
        </w:rPr>
        <w:t xml:space="preserve">? </w:t>
      </w:r>
      <w:r w:rsidRPr="004E507A">
        <w:rPr>
          <w:rFonts w:ascii="Times New Roman" w:hAnsi="Times New Roman" w:cs="Times New Roman"/>
          <w:sz w:val="28"/>
          <w:szCs w:val="28"/>
        </w:rPr>
        <w:t>If so, is 281-443-0241 still the best fax number</w:t>
      </w:r>
      <w:r w:rsidR="004E507A" w:rsidRPr="004E507A">
        <w:rPr>
          <w:rFonts w:ascii="Times New Roman" w:hAnsi="Times New Roman" w:cs="Times New Roman"/>
          <w:sz w:val="28"/>
          <w:szCs w:val="28"/>
        </w:rPr>
        <w:t>?</w:t>
      </w:r>
      <w:r w:rsidR="004E507A">
        <w:rPr>
          <w:rFonts w:ascii="Times New Roman" w:hAnsi="Times New Roman" w:cs="Times New Roman"/>
          <w:sz w:val="28"/>
          <w:szCs w:val="28"/>
        </w:rPr>
        <w:t xml:space="preserve"> </w:t>
      </w:r>
      <w:r>
        <w:rPr>
          <w:rFonts w:ascii="Times New Roman" w:hAnsi="Times New Roman" w:cs="Times New Roman"/>
          <w:sz w:val="28"/>
          <w:szCs w:val="28"/>
        </w:rPr>
        <w:t>In the past, we had deferred inspection officers that allowed us to provide the information by email or fax before arriving at Deferred Inspection</w:t>
      </w:r>
      <w:r w:rsidR="004E507A">
        <w:rPr>
          <w:rFonts w:ascii="Times New Roman" w:hAnsi="Times New Roman" w:cs="Times New Roman"/>
          <w:sz w:val="28"/>
          <w:szCs w:val="28"/>
        </w:rPr>
        <w:t xml:space="preserve">. </w:t>
      </w:r>
      <w:r>
        <w:rPr>
          <w:rFonts w:ascii="Times New Roman" w:hAnsi="Times New Roman" w:cs="Times New Roman"/>
          <w:sz w:val="28"/>
          <w:szCs w:val="28"/>
        </w:rPr>
        <w:t>The fact that the officers had the information early, allow them to check the record and expedite the corrections necessary</w:t>
      </w:r>
      <w:r w:rsidR="004E507A">
        <w:rPr>
          <w:rFonts w:ascii="Times New Roman" w:hAnsi="Times New Roman" w:cs="Times New Roman"/>
          <w:sz w:val="28"/>
          <w:szCs w:val="28"/>
        </w:rPr>
        <w:t xml:space="preserve">. </w:t>
      </w:r>
      <w:r>
        <w:rPr>
          <w:rFonts w:ascii="Times New Roman" w:hAnsi="Times New Roman" w:cs="Times New Roman"/>
          <w:sz w:val="28"/>
          <w:szCs w:val="28"/>
        </w:rPr>
        <w:t>In this pandemic situation we all are and in the interest of everyone’s health and need for social distance, we would like CBP to reconsider this practice.</w:t>
      </w:r>
      <w:r w:rsidR="00684C97">
        <w:rPr>
          <w:rFonts w:ascii="Times New Roman" w:hAnsi="Times New Roman" w:cs="Times New Roman"/>
          <w:sz w:val="28"/>
          <w:szCs w:val="28"/>
        </w:rPr>
        <w:t xml:space="preserve"> (MC)</w:t>
      </w:r>
    </w:p>
    <w:p w14:paraId="40E6D846" w14:textId="308B1CE8" w:rsidR="0053392A" w:rsidRDefault="0053392A" w:rsidP="0053392A">
      <w:pPr>
        <w:jc w:val="both"/>
        <w:rPr>
          <w:rFonts w:ascii="Times New Roman" w:hAnsi="Times New Roman" w:cs="Times New Roman"/>
          <w:sz w:val="28"/>
          <w:szCs w:val="28"/>
        </w:rPr>
      </w:pPr>
    </w:p>
    <w:p w14:paraId="63E0AD0C" w14:textId="6C72A0BF" w:rsidR="0053392A" w:rsidRDefault="0053392A" w:rsidP="0053392A">
      <w:pPr>
        <w:jc w:val="both"/>
        <w:rPr>
          <w:rFonts w:ascii="Times New Roman" w:hAnsi="Times New Roman" w:cs="Times New Roman"/>
          <w:color w:val="0070C0"/>
          <w:sz w:val="28"/>
          <w:szCs w:val="28"/>
        </w:rPr>
      </w:pPr>
      <w:r>
        <w:rPr>
          <w:rFonts w:ascii="Times New Roman" w:hAnsi="Times New Roman" w:cs="Times New Roman"/>
          <w:sz w:val="28"/>
          <w:szCs w:val="28"/>
        </w:rPr>
        <w:tab/>
      </w:r>
      <w:r w:rsidRPr="0020004F">
        <w:rPr>
          <w:rFonts w:ascii="Times New Roman" w:hAnsi="Times New Roman" w:cs="Times New Roman"/>
          <w:color w:val="0070C0"/>
          <w:sz w:val="28"/>
          <w:szCs w:val="28"/>
        </w:rPr>
        <w:t>CBP HFO Response:</w:t>
      </w:r>
      <w:r>
        <w:rPr>
          <w:rFonts w:ascii="Times New Roman" w:hAnsi="Times New Roman" w:cs="Times New Roman"/>
          <w:color w:val="0070C0"/>
          <w:sz w:val="28"/>
          <w:szCs w:val="28"/>
        </w:rPr>
        <w:t xml:space="preserve"> The fax number indicated above is used by four separate </w:t>
      </w:r>
      <w:r>
        <w:rPr>
          <w:rFonts w:ascii="Times New Roman" w:hAnsi="Times New Roman" w:cs="Times New Roman"/>
          <w:color w:val="0070C0"/>
          <w:sz w:val="28"/>
          <w:szCs w:val="28"/>
        </w:rPr>
        <w:tab/>
        <w:t xml:space="preserve">CBP teams including, for example, the team focused on inspecting and </w:t>
      </w:r>
      <w:r>
        <w:rPr>
          <w:rFonts w:ascii="Times New Roman" w:hAnsi="Times New Roman" w:cs="Times New Roman"/>
          <w:color w:val="0070C0"/>
          <w:sz w:val="28"/>
          <w:szCs w:val="28"/>
        </w:rPr>
        <w:tab/>
        <w:t xml:space="preserve">clearing agricultural products. Receiving voluminous immigration-related </w:t>
      </w:r>
      <w:r>
        <w:rPr>
          <w:rFonts w:ascii="Times New Roman" w:hAnsi="Times New Roman" w:cs="Times New Roman"/>
          <w:color w:val="0070C0"/>
          <w:sz w:val="28"/>
          <w:szCs w:val="28"/>
        </w:rPr>
        <w:tab/>
        <w:t xml:space="preserve">requests on that fax number may not receive immediate attention and could </w:t>
      </w:r>
      <w:r>
        <w:rPr>
          <w:rFonts w:ascii="Times New Roman" w:hAnsi="Times New Roman" w:cs="Times New Roman"/>
          <w:color w:val="0070C0"/>
          <w:sz w:val="28"/>
          <w:szCs w:val="28"/>
        </w:rPr>
        <w:tab/>
        <w:t xml:space="preserve">have a deleterious effect on clearance time for products arriving </w:t>
      </w:r>
      <w:r w:rsidR="00350BF2">
        <w:rPr>
          <w:rFonts w:ascii="Times New Roman" w:hAnsi="Times New Roman" w:cs="Times New Roman"/>
          <w:color w:val="0070C0"/>
          <w:sz w:val="28"/>
          <w:szCs w:val="28"/>
        </w:rPr>
        <w:t xml:space="preserve">in the </w:t>
      </w:r>
      <w:r w:rsidR="00350BF2">
        <w:rPr>
          <w:rFonts w:ascii="Times New Roman" w:hAnsi="Times New Roman" w:cs="Times New Roman"/>
          <w:color w:val="0070C0"/>
          <w:sz w:val="28"/>
          <w:szCs w:val="28"/>
        </w:rPr>
        <w:tab/>
        <w:t>Houston region.</w:t>
      </w:r>
    </w:p>
    <w:p w14:paraId="048DA4B2" w14:textId="48F3E3F4" w:rsidR="00350BF2" w:rsidRDefault="00350BF2" w:rsidP="0053392A">
      <w:pPr>
        <w:jc w:val="both"/>
        <w:rPr>
          <w:rFonts w:ascii="Times New Roman" w:hAnsi="Times New Roman" w:cs="Times New Roman"/>
          <w:color w:val="0070C0"/>
          <w:sz w:val="28"/>
          <w:szCs w:val="28"/>
        </w:rPr>
      </w:pPr>
    </w:p>
    <w:p w14:paraId="4F7CF6AF" w14:textId="49A4075D" w:rsidR="00350BF2" w:rsidRDefault="00350BF2" w:rsidP="0053392A">
      <w:pPr>
        <w:jc w:val="both"/>
        <w:rPr>
          <w:rFonts w:ascii="Times New Roman" w:hAnsi="Times New Roman" w:cs="Times New Roman"/>
          <w:color w:val="0070C0"/>
          <w:sz w:val="28"/>
          <w:szCs w:val="28"/>
        </w:rPr>
      </w:pPr>
      <w:r>
        <w:rPr>
          <w:rFonts w:ascii="Times New Roman" w:hAnsi="Times New Roman" w:cs="Times New Roman"/>
          <w:color w:val="0070C0"/>
          <w:sz w:val="28"/>
          <w:szCs w:val="28"/>
        </w:rPr>
        <w:tab/>
        <w:t xml:space="preserve">However, if an attorney anticipates an individual will have complex issues to </w:t>
      </w:r>
      <w:r>
        <w:rPr>
          <w:rFonts w:ascii="Times New Roman" w:hAnsi="Times New Roman" w:cs="Times New Roman"/>
          <w:color w:val="0070C0"/>
          <w:sz w:val="28"/>
          <w:szCs w:val="28"/>
        </w:rPr>
        <w:tab/>
        <w:t xml:space="preserve">discuss at the port of entry upon arrival, sending documents in advance may </w:t>
      </w:r>
      <w:r>
        <w:rPr>
          <w:rFonts w:ascii="Times New Roman" w:hAnsi="Times New Roman" w:cs="Times New Roman"/>
          <w:color w:val="0070C0"/>
          <w:sz w:val="28"/>
          <w:szCs w:val="28"/>
        </w:rPr>
        <w:tab/>
        <w:t xml:space="preserve">allow the port to be aware of the issue and review associated legal issues in </w:t>
      </w:r>
      <w:r>
        <w:rPr>
          <w:rFonts w:ascii="Times New Roman" w:hAnsi="Times New Roman" w:cs="Times New Roman"/>
          <w:color w:val="0070C0"/>
          <w:sz w:val="28"/>
          <w:szCs w:val="28"/>
        </w:rPr>
        <w:tab/>
        <w:t xml:space="preserve">advance of an individual’s arrival. </w:t>
      </w:r>
    </w:p>
    <w:p w14:paraId="34BB63B0" w14:textId="77777777" w:rsidR="00E94872" w:rsidRDefault="00E94872" w:rsidP="0053392A">
      <w:pPr>
        <w:jc w:val="both"/>
        <w:rPr>
          <w:rFonts w:ascii="Times New Roman" w:hAnsi="Times New Roman" w:cs="Times New Roman"/>
          <w:color w:val="0070C0"/>
          <w:sz w:val="28"/>
          <w:szCs w:val="28"/>
        </w:rPr>
      </w:pPr>
    </w:p>
    <w:p w14:paraId="6F5467F0" w14:textId="351DC2B2" w:rsidR="00350BF2" w:rsidRPr="00350BF2" w:rsidRDefault="00350BF2" w:rsidP="0053392A">
      <w:pPr>
        <w:jc w:val="both"/>
        <w:rPr>
          <w:rFonts w:ascii="Times New Roman" w:hAnsi="Times New Roman" w:cs="Times New Roman"/>
          <w:i/>
          <w:iCs/>
          <w:sz w:val="28"/>
          <w:szCs w:val="28"/>
        </w:rPr>
      </w:pPr>
      <w:r>
        <w:rPr>
          <w:rFonts w:ascii="Times New Roman" w:hAnsi="Times New Roman" w:cs="Times New Roman"/>
          <w:color w:val="0070C0"/>
          <w:sz w:val="28"/>
          <w:szCs w:val="28"/>
        </w:rPr>
        <w:tab/>
      </w:r>
      <w:r w:rsidRPr="00350BF2">
        <w:rPr>
          <w:rFonts w:ascii="Times New Roman" w:hAnsi="Times New Roman" w:cs="Times New Roman"/>
          <w:i/>
          <w:iCs/>
          <w:color w:val="0070C0"/>
          <w:sz w:val="28"/>
          <w:szCs w:val="28"/>
        </w:rPr>
        <w:t xml:space="preserve">Houston Section CBP Liaison Observation: If sending documents about a </w:t>
      </w:r>
      <w:r w:rsidR="00A06BD6">
        <w:rPr>
          <w:rFonts w:ascii="Times New Roman" w:hAnsi="Times New Roman" w:cs="Times New Roman"/>
          <w:i/>
          <w:iCs/>
          <w:color w:val="0070C0"/>
          <w:sz w:val="28"/>
          <w:szCs w:val="28"/>
        </w:rPr>
        <w:tab/>
      </w:r>
      <w:r w:rsidRPr="00350BF2">
        <w:rPr>
          <w:rFonts w:ascii="Times New Roman" w:hAnsi="Times New Roman" w:cs="Times New Roman"/>
          <w:i/>
          <w:iCs/>
          <w:color w:val="0070C0"/>
          <w:sz w:val="28"/>
          <w:szCs w:val="28"/>
        </w:rPr>
        <w:t>client to CBP in advance of the client’</w:t>
      </w:r>
      <w:r>
        <w:rPr>
          <w:rFonts w:ascii="Times New Roman" w:hAnsi="Times New Roman" w:cs="Times New Roman"/>
          <w:i/>
          <w:iCs/>
          <w:color w:val="0070C0"/>
          <w:sz w:val="28"/>
          <w:szCs w:val="28"/>
        </w:rPr>
        <w:t>s arrival, be sure to include a Form G-</w:t>
      </w:r>
      <w:r w:rsidR="00A06BD6">
        <w:rPr>
          <w:rFonts w:ascii="Times New Roman" w:hAnsi="Times New Roman" w:cs="Times New Roman"/>
          <w:i/>
          <w:iCs/>
          <w:color w:val="0070C0"/>
          <w:sz w:val="28"/>
          <w:szCs w:val="28"/>
        </w:rPr>
        <w:tab/>
      </w:r>
      <w:r>
        <w:rPr>
          <w:rFonts w:ascii="Times New Roman" w:hAnsi="Times New Roman" w:cs="Times New Roman"/>
          <w:i/>
          <w:iCs/>
          <w:color w:val="0070C0"/>
          <w:sz w:val="28"/>
          <w:szCs w:val="28"/>
        </w:rPr>
        <w:t xml:space="preserve">28 to permit </w:t>
      </w:r>
      <w:r w:rsidR="00A06BD6">
        <w:rPr>
          <w:rFonts w:ascii="Times New Roman" w:hAnsi="Times New Roman" w:cs="Times New Roman"/>
          <w:i/>
          <w:iCs/>
          <w:color w:val="0070C0"/>
          <w:sz w:val="28"/>
          <w:szCs w:val="28"/>
        </w:rPr>
        <w:t xml:space="preserve">CBP to speak with the attorney on behalf of the client. Also, be </w:t>
      </w:r>
      <w:r w:rsidR="00A06BD6">
        <w:rPr>
          <w:rFonts w:ascii="Times New Roman" w:hAnsi="Times New Roman" w:cs="Times New Roman"/>
          <w:i/>
          <w:iCs/>
          <w:color w:val="0070C0"/>
          <w:sz w:val="28"/>
          <w:szCs w:val="28"/>
        </w:rPr>
        <w:tab/>
        <w:t xml:space="preserve">mindful that while CBP may agree to consider a legal issue in advance of the </w:t>
      </w:r>
      <w:r w:rsidR="00A06BD6">
        <w:rPr>
          <w:rFonts w:ascii="Times New Roman" w:hAnsi="Times New Roman" w:cs="Times New Roman"/>
          <w:i/>
          <w:iCs/>
          <w:color w:val="0070C0"/>
          <w:sz w:val="28"/>
          <w:szCs w:val="28"/>
        </w:rPr>
        <w:tab/>
        <w:t xml:space="preserve">arrival of an individual at the port of entry, CBP will not make an advance </w:t>
      </w:r>
      <w:r w:rsidR="00A06BD6">
        <w:rPr>
          <w:rFonts w:ascii="Times New Roman" w:hAnsi="Times New Roman" w:cs="Times New Roman"/>
          <w:i/>
          <w:iCs/>
          <w:color w:val="0070C0"/>
          <w:sz w:val="28"/>
          <w:szCs w:val="28"/>
        </w:rPr>
        <w:tab/>
        <w:t xml:space="preserve">determination of eligibility for admission. Such determinations are made only </w:t>
      </w:r>
      <w:r w:rsidR="00A06BD6">
        <w:rPr>
          <w:rFonts w:ascii="Times New Roman" w:hAnsi="Times New Roman" w:cs="Times New Roman"/>
          <w:i/>
          <w:iCs/>
          <w:color w:val="0070C0"/>
          <w:sz w:val="28"/>
          <w:szCs w:val="28"/>
        </w:rPr>
        <w:tab/>
        <w:t>once an individual applies</w:t>
      </w:r>
      <w:r w:rsidR="00E94872">
        <w:rPr>
          <w:rFonts w:ascii="Times New Roman" w:hAnsi="Times New Roman" w:cs="Times New Roman"/>
          <w:i/>
          <w:iCs/>
          <w:color w:val="0070C0"/>
          <w:sz w:val="28"/>
          <w:szCs w:val="28"/>
        </w:rPr>
        <w:t xml:space="preserve"> in person</w:t>
      </w:r>
      <w:r w:rsidR="00A06BD6">
        <w:rPr>
          <w:rFonts w:ascii="Times New Roman" w:hAnsi="Times New Roman" w:cs="Times New Roman"/>
          <w:i/>
          <w:iCs/>
          <w:color w:val="0070C0"/>
          <w:sz w:val="28"/>
          <w:szCs w:val="28"/>
        </w:rPr>
        <w:t xml:space="preserve"> for admission at the port. </w:t>
      </w:r>
    </w:p>
    <w:p w14:paraId="39D81C19" w14:textId="77777777" w:rsidR="009E1AE1" w:rsidRPr="00350BF2" w:rsidRDefault="009E1AE1" w:rsidP="004E507A">
      <w:pPr>
        <w:pStyle w:val="ListParagraph"/>
        <w:rPr>
          <w:rFonts w:ascii="Times New Roman" w:hAnsi="Times New Roman" w:cs="Times New Roman"/>
          <w:sz w:val="28"/>
          <w:szCs w:val="28"/>
        </w:rPr>
      </w:pPr>
    </w:p>
    <w:p w14:paraId="69DF62A4" w14:textId="572CF7AF" w:rsidR="009E1AE1" w:rsidRPr="004E507A" w:rsidRDefault="009E1AE1" w:rsidP="004E507A">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Members report that CBP at Houston International Airport continue</w:t>
      </w:r>
      <w:r w:rsidR="007441EF">
        <w:rPr>
          <w:rFonts w:ascii="Times New Roman" w:hAnsi="Times New Roman" w:cs="Times New Roman"/>
          <w:sz w:val="28"/>
          <w:szCs w:val="28"/>
        </w:rPr>
        <w:t>s</w:t>
      </w:r>
      <w:r>
        <w:rPr>
          <w:rFonts w:ascii="Times New Roman" w:hAnsi="Times New Roman" w:cs="Times New Roman"/>
          <w:sz w:val="28"/>
          <w:szCs w:val="28"/>
        </w:rPr>
        <w:t xml:space="preserve"> to </w:t>
      </w:r>
      <w:r w:rsidR="007441EF">
        <w:rPr>
          <w:rFonts w:ascii="Times New Roman" w:hAnsi="Times New Roman" w:cs="Times New Roman"/>
          <w:sz w:val="28"/>
          <w:szCs w:val="28"/>
        </w:rPr>
        <w:t>advise E1/E2 applicants for admission under visa revalidation, that if they do not have an E1/E2 or a B2(!) visa, when they travel to the U.S., the investors will not be admitted next time</w:t>
      </w:r>
      <w:r w:rsidR="004E507A">
        <w:rPr>
          <w:rFonts w:ascii="Times New Roman" w:hAnsi="Times New Roman" w:cs="Times New Roman"/>
          <w:sz w:val="28"/>
          <w:szCs w:val="28"/>
        </w:rPr>
        <w:t xml:space="preserve">. </w:t>
      </w:r>
      <w:r w:rsidR="007441EF">
        <w:rPr>
          <w:rFonts w:ascii="Times New Roman" w:hAnsi="Times New Roman" w:cs="Times New Roman"/>
          <w:sz w:val="28"/>
          <w:szCs w:val="28"/>
        </w:rPr>
        <w:t>Are new officers trained on the eligibility of applicants under visa revalidation</w:t>
      </w:r>
      <w:r w:rsidR="004E507A">
        <w:rPr>
          <w:rFonts w:ascii="Times New Roman" w:hAnsi="Times New Roman" w:cs="Times New Roman"/>
          <w:sz w:val="28"/>
          <w:szCs w:val="28"/>
        </w:rPr>
        <w:t xml:space="preserve">? </w:t>
      </w:r>
      <w:r w:rsidR="007441EF" w:rsidRPr="004E507A">
        <w:rPr>
          <w:rFonts w:ascii="Times New Roman" w:hAnsi="Times New Roman" w:cs="Times New Roman"/>
          <w:sz w:val="28"/>
          <w:szCs w:val="28"/>
        </w:rPr>
        <w:t>22 CFR 112(d)(2)(i) and (iv)</w:t>
      </w:r>
      <w:r w:rsidR="007441EF">
        <w:rPr>
          <w:rFonts w:ascii="Times New Roman" w:hAnsi="Times New Roman" w:cs="Times New Roman"/>
          <w:sz w:val="28"/>
          <w:szCs w:val="28"/>
        </w:rPr>
        <w:t>.</w:t>
      </w:r>
      <w:r w:rsidR="00684C97">
        <w:rPr>
          <w:rFonts w:ascii="Times New Roman" w:hAnsi="Times New Roman" w:cs="Times New Roman"/>
          <w:sz w:val="28"/>
          <w:szCs w:val="28"/>
        </w:rPr>
        <w:t xml:space="preserve"> (BB)</w:t>
      </w:r>
    </w:p>
    <w:p w14:paraId="129EA9AD" w14:textId="4B859883" w:rsidR="00850C9F" w:rsidRPr="007D3A55" w:rsidRDefault="009E1AE1" w:rsidP="00350BF2">
      <w:pPr>
        <w:rPr>
          <w:rFonts w:ascii="Times New Roman" w:hAnsi="Times New Roman" w:cs="Times New Roman"/>
          <w:sz w:val="28"/>
          <w:szCs w:val="28"/>
        </w:rPr>
      </w:pPr>
      <w:r>
        <w:rPr>
          <w:rFonts w:ascii="Times New Roman" w:hAnsi="Times New Roman" w:cs="Times New Roman"/>
        </w:rPr>
        <w:t> </w:t>
      </w:r>
    </w:p>
    <w:p w14:paraId="018E4F51" w14:textId="49F2389C" w:rsidR="00350BF2" w:rsidRPr="008D4DDA" w:rsidRDefault="00350BF2" w:rsidP="00350BF2">
      <w:pPr>
        <w:pStyle w:val="ListParagraph"/>
        <w:ind w:left="900"/>
        <w:rPr>
          <w:rFonts w:ascii="Times New Roman" w:hAnsi="Times New Roman" w:cs="Times New Roman"/>
          <w:color w:val="0070C0"/>
          <w:sz w:val="28"/>
          <w:szCs w:val="28"/>
        </w:rPr>
      </w:pPr>
      <w:r w:rsidRPr="008D4DDA">
        <w:rPr>
          <w:rFonts w:ascii="Times New Roman" w:hAnsi="Times New Roman" w:cs="Times New Roman"/>
          <w:color w:val="0070C0"/>
          <w:sz w:val="28"/>
          <w:szCs w:val="28"/>
        </w:rPr>
        <w:t>CBP HFO Response:</w:t>
      </w:r>
      <w:r>
        <w:rPr>
          <w:rFonts w:ascii="Times New Roman" w:hAnsi="Times New Roman" w:cs="Times New Roman"/>
          <w:color w:val="0070C0"/>
          <w:sz w:val="28"/>
          <w:szCs w:val="28"/>
        </w:rPr>
        <w:t xml:space="preserve"> Officers are trained on matters pertaining to documentation requirements for nonimmigrants. Any interaction during the inspection process may cause an officer to delve deeper into circumstances relating to the absence and reentry to the U.S. of a nonimmigrant. </w:t>
      </w:r>
    </w:p>
    <w:p w14:paraId="2C24D8DC" w14:textId="77777777" w:rsidR="000D2A46" w:rsidRPr="000D2A46" w:rsidRDefault="000D2A46" w:rsidP="000D2A46">
      <w:pPr>
        <w:pStyle w:val="ListParagraph"/>
        <w:jc w:val="both"/>
      </w:pPr>
    </w:p>
    <w:p w14:paraId="45C86459" w14:textId="1731E7D3" w:rsidR="000D2A46" w:rsidRPr="00AB5F91" w:rsidRDefault="000D2A46" w:rsidP="002F6DE9">
      <w:pPr>
        <w:pStyle w:val="ListParagraph"/>
        <w:jc w:val="both"/>
      </w:pPr>
    </w:p>
    <w:p w14:paraId="7DBDD2F5" w14:textId="77777777" w:rsidR="00AB5F91" w:rsidRDefault="00AB5F91" w:rsidP="000D2A46">
      <w:pPr>
        <w:pStyle w:val="ListParagraph"/>
        <w:jc w:val="both"/>
        <w:rPr>
          <w:rFonts w:ascii="Times New Roman" w:hAnsi="Times New Roman" w:cs="Times New Roman"/>
          <w:sz w:val="28"/>
          <w:szCs w:val="28"/>
        </w:rPr>
      </w:pPr>
    </w:p>
    <w:p w14:paraId="7C0245C3" w14:textId="7E3B482A" w:rsidR="000D2A46" w:rsidRDefault="000D2A46" w:rsidP="000D2A46">
      <w:pPr>
        <w:pStyle w:val="ListParagraph"/>
        <w:ind w:left="1080"/>
        <w:jc w:val="both"/>
        <w:rPr>
          <w:rFonts w:ascii="Times New Roman" w:hAnsi="Times New Roman" w:cs="Times New Roman"/>
          <w:sz w:val="28"/>
          <w:szCs w:val="28"/>
        </w:rPr>
      </w:pPr>
    </w:p>
    <w:p w14:paraId="434C7D0D" w14:textId="554ACDDB" w:rsidR="000D2A46" w:rsidRDefault="000D2A46" w:rsidP="000D2A46">
      <w:pPr>
        <w:pStyle w:val="ListParagraph"/>
        <w:ind w:left="1080"/>
        <w:jc w:val="both"/>
      </w:pPr>
    </w:p>
    <w:sectPr w:rsidR="000D2A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79169" w14:textId="77777777" w:rsidR="00024630" w:rsidRDefault="00024630" w:rsidP="00D71982">
      <w:r>
        <w:separator/>
      </w:r>
    </w:p>
  </w:endnote>
  <w:endnote w:type="continuationSeparator" w:id="0">
    <w:p w14:paraId="79647425" w14:textId="77777777" w:rsidR="00024630" w:rsidRDefault="00024630" w:rsidP="00D7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328B7" w14:textId="77777777" w:rsidR="00024630" w:rsidRDefault="00024630" w:rsidP="00D71982">
      <w:r>
        <w:separator/>
      </w:r>
    </w:p>
  </w:footnote>
  <w:footnote w:type="continuationSeparator" w:id="0">
    <w:p w14:paraId="6EE6902B" w14:textId="77777777" w:rsidR="00024630" w:rsidRDefault="00024630" w:rsidP="00D71982">
      <w:r>
        <w:continuationSeparator/>
      </w:r>
    </w:p>
  </w:footnote>
  <w:footnote w:id="1">
    <w:p w14:paraId="37FC27B6" w14:textId="187E3DF0" w:rsidR="009037B3" w:rsidRDefault="009037B3">
      <w:pPr>
        <w:pStyle w:val="FootnoteText"/>
        <w:rPr>
          <w:rFonts w:asciiTheme="minorHAnsi" w:eastAsia="Times New Roman" w:hAnsiTheme="minorHAnsi" w:cstheme="minorHAnsi"/>
        </w:rPr>
      </w:pPr>
      <w:r>
        <w:rPr>
          <w:rStyle w:val="FootnoteReference"/>
        </w:rPr>
        <w:footnoteRef/>
      </w:r>
      <w:r>
        <w:t xml:space="preserve"> This question arises from a recent incident at Bush International Airport when a resident alien </w:t>
      </w:r>
      <w:r w:rsidRPr="009E466F">
        <w:rPr>
          <w:rFonts w:asciiTheme="minorHAnsi" w:eastAsia="Times New Roman" w:hAnsiTheme="minorHAnsi" w:cstheme="minorHAnsi"/>
        </w:rPr>
        <w:t>who had been outside of the U.S. for over 180 days but less than one (1) year, due to COVID 19 travel restrictions in Germany, presented her valid I-551 card to CBP at Bush International Airport. She was sent to secondary inspection and told she must pay $500 to be admitted. The LPR paid the fee</w:t>
      </w:r>
      <w:r w:rsidR="002F71B9">
        <w:rPr>
          <w:rFonts w:asciiTheme="minorHAnsi" w:eastAsia="Times New Roman" w:hAnsiTheme="minorHAnsi" w:cstheme="minorHAnsi"/>
        </w:rPr>
        <w:t xml:space="preserve"> and</w:t>
      </w:r>
      <w:r w:rsidRPr="009E466F">
        <w:rPr>
          <w:rFonts w:asciiTheme="minorHAnsi" w:eastAsia="Times New Roman" w:hAnsiTheme="minorHAnsi" w:cstheme="minorHAnsi"/>
        </w:rPr>
        <w:t xml:space="preserve"> was admitted</w:t>
      </w:r>
      <w:r w:rsidR="003D75F9">
        <w:rPr>
          <w:rFonts w:asciiTheme="minorHAnsi" w:eastAsia="Times New Roman" w:hAnsiTheme="minorHAnsi" w:cstheme="minorHAnsi"/>
        </w:rPr>
        <w:t>.</w:t>
      </w:r>
    </w:p>
    <w:p w14:paraId="3E1AE20D" w14:textId="77777777" w:rsidR="003D75F9" w:rsidRDefault="003D75F9">
      <w:pPr>
        <w:pStyle w:val="FootnoteText"/>
      </w:pPr>
    </w:p>
  </w:footnote>
  <w:footnote w:id="2">
    <w:p w14:paraId="6234F88B" w14:textId="77777777" w:rsidR="0063036C" w:rsidRPr="000300C7" w:rsidRDefault="0063036C" w:rsidP="0063036C">
      <w:pPr>
        <w:rPr>
          <w:rFonts w:asciiTheme="minorHAnsi" w:hAnsiTheme="minorHAnsi" w:cstheme="minorHAnsi"/>
          <w:sz w:val="20"/>
          <w:szCs w:val="20"/>
        </w:rPr>
      </w:pPr>
      <w:r>
        <w:rPr>
          <w:rStyle w:val="FootnoteReference"/>
        </w:rPr>
        <w:footnoteRef/>
      </w:r>
      <w:r>
        <w:t xml:space="preserve"> </w:t>
      </w:r>
      <w:r w:rsidRPr="000300C7">
        <w:rPr>
          <w:rFonts w:asciiTheme="minorHAnsi" w:hAnsiTheme="minorHAnsi" w:cstheme="minorHAnsi"/>
          <w:sz w:val="20"/>
          <w:szCs w:val="20"/>
        </w:rPr>
        <w:t>Due to visa application appointment backlogs at many U.S. consular posts that have arisen due to the COVID-19 pandemic, visa appointments may be scheduled 6 to 12 months in the future. The CBP Website states, in pertinent part, that nonimmigrants who have applied for a new visa which has not yet been issued are not eligible to utilize 22 CFR 41.122(d). Scheduling a visa application appointment clearly is equivalent to “applying for a visa.”</w:t>
      </w:r>
    </w:p>
    <w:p w14:paraId="252FCDFB" w14:textId="77777777" w:rsidR="0063036C" w:rsidRDefault="0063036C" w:rsidP="0063036C">
      <w:pPr>
        <w:pStyle w:val="FootnoteText"/>
      </w:pPr>
    </w:p>
  </w:footnote>
  <w:footnote w:id="3">
    <w:p w14:paraId="307FDA84" w14:textId="58CE5418" w:rsidR="00AA2518" w:rsidRDefault="00AA2518">
      <w:pPr>
        <w:pStyle w:val="FootnoteText"/>
      </w:pPr>
      <w:r>
        <w:rPr>
          <w:rStyle w:val="FootnoteReference"/>
        </w:rPr>
        <w:footnoteRef/>
      </w:r>
      <w:r>
        <w:t xml:space="preserve"> 22 CFR 112(d)(2)(i) </w:t>
      </w:r>
      <w:r w:rsidR="002F71B9">
        <w:t xml:space="preserve">and (iv) </w:t>
      </w:r>
      <w:r>
        <w:t xml:space="preserve">require only that a nonimmigrant be in possession of a </w:t>
      </w:r>
      <w:r w:rsidR="002F71B9">
        <w:t>Form I-94 showing an unexpired period of initial admission or extension and is seeking readmission within the authorized period of the initial admission or extension.</w:t>
      </w:r>
    </w:p>
  </w:footnote>
  <w:footnote w:id="4">
    <w:p w14:paraId="10830A9A" w14:textId="312D6397" w:rsidR="0047207F" w:rsidRDefault="0047207F">
      <w:pPr>
        <w:pStyle w:val="FootnoteText"/>
      </w:pPr>
      <w:r>
        <w:rPr>
          <w:rStyle w:val="FootnoteReference"/>
        </w:rPr>
        <w:footnoteRef/>
      </w:r>
      <w:r>
        <w:t xml:space="preserve"> </w:t>
      </w:r>
      <w:proofErr w:type="spellStart"/>
      <w:r>
        <w:t>Shergill</w:t>
      </w:r>
      <w:proofErr w:type="spellEnd"/>
      <w:r>
        <w:t xml:space="preserve"> v. DHS, reproduced at AILA Doc. No. 21111005.</w:t>
      </w:r>
    </w:p>
  </w:footnote>
  <w:footnote w:id="5">
    <w:p w14:paraId="2F783FFD" w14:textId="688C6009" w:rsidR="00DC0A47" w:rsidRDefault="00DC0A47">
      <w:pPr>
        <w:pStyle w:val="FootnoteText"/>
      </w:pPr>
      <w:r>
        <w:rPr>
          <w:rStyle w:val="FootnoteReference"/>
        </w:rPr>
        <w:footnoteRef/>
      </w:r>
      <w:r>
        <w:t xml:space="preserve"> USCIS PA-2021-25.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AEE"/>
    <w:multiLevelType w:val="hybridMultilevel"/>
    <w:tmpl w:val="D0364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AA3553"/>
    <w:multiLevelType w:val="hybridMultilevel"/>
    <w:tmpl w:val="38A21C88"/>
    <w:lvl w:ilvl="0" w:tplc="A38CAAC8">
      <w:start w:val="1"/>
      <w:numFmt w:val="lowerLetter"/>
      <w:lvlText w:val="%1."/>
      <w:lvlJc w:val="left"/>
      <w:pPr>
        <w:ind w:left="1080" w:hanging="360"/>
      </w:pPr>
      <w:rPr>
        <w:rFonts w:ascii="Times New Roman" w:hAnsi="Times New Roman" w:cs="Times New Roman"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5234C1"/>
    <w:multiLevelType w:val="hybridMultilevel"/>
    <w:tmpl w:val="F6F26B78"/>
    <w:lvl w:ilvl="0" w:tplc="88FA60F4">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3262A1"/>
    <w:multiLevelType w:val="hybridMultilevel"/>
    <w:tmpl w:val="4834699C"/>
    <w:lvl w:ilvl="0" w:tplc="02CC97D4">
      <w:numFmt w:val="bullet"/>
      <w:lvlText w:val=""/>
      <w:lvlJc w:val="left"/>
      <w:pPr>
        <w:ind w:left="720" w:hanging="360"/>
      </w:pPr>
      <w:rPr>
        <w:rFonts w:ascii="Symbol" w:eastAsia="Calibri" w:hAnsi="Symbol"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A4B6213"/>
    <w:multiLevelType w:val="hybridMultilevel"/>
    <w:tmpl w:val="9476FD8C"/>
    <w:lvl w:ilvl="0" w:tplc="5592213E">
      <w:start w:val="1"/>
      <w:numFmt w:val="decimal"/>
      <w:lvlText w:val="%1."/>
      <w:lvlJc w:val="left"/>
      <w:pPr>
        <w:ind w:left="1080" w:hanging="360"/>
      </w:pPr>
      <w:rPr>
        <w:rFonts w:ascii="Times New Roman" w:hAnsi="Times New Roman" w:cs="Times New Roman"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003"/>
    <w:rsid w:val="00017022"/>
    <w:rsid w:val="00024630"/>
    <w:rsid w:val="000300C7"/>
    <w:rsid w:val="000D2A46"/>
    <w:rsid w:val="00194D4A"/>
    <w:rsid w:val="001F7A65"/>
    <w:rsid w:val="0020004F"/>
    <w:rsid w:val="002A0F85"/>
    <w:rsid w:val="002F6DE9"/>
    <w:rsid w:val="002F71B9"/>
    <w:rsid w:val="00335929"/>
    <w:rsid w:val="00350BF2"/>
    <w:rsid w:val="003D75F9"/>
    <w:rsid w:val="00471B13"/>
    <w:rsid w:val="0047207F"/>
    <w:rsid w:val="004A6FD5"/>
    <w:rsid w:val="004E11FD"/>
    <w:rsid w:val="004E507A"/>
    <w:rsid w:val="0053392A"/>
    <w:rsid w:val="00610D78"/>
    <w:rsid w:val="0063036C"/>
    <w:rsid w:val="00647DEB"/>
    <w:rsid w:val="006561D0"/>
    <w:rsid w:val="00684C97"/>
    <w:rsid w:val="0068785A"/>
    <w:rsid w:val="006B4A94"/>
    <w:rsid w:val="007441EF"/>
    <w:rsid w:val="00755C36"/>
    <w:rsid w:val="007D3A55"/>
    <w:rsid w:val="00850C9F"/>
    <w:rsid w:val="008C221C"/>
    <w:rsid w:val="008D4DDA"/>
    <w:rsid w:val="0090272D"/>
    <w:rsid w:val="009037B3"/>
    <w:rsid w:val="009206EC"/>
    <w:rsid w:val="00945614"/>
    <w:rsid w:val="009514BA"/>
    <w:rsid w:val="009A05D2"/>
    <w:rsid w:val="009E1AE1"/>
    <w:rsid w:val="00A06BD6"/>
    <w:rsid w:val="00AA2518"/>
    <w:rsid w:val="00AB5F91"/>
    <w:rsid w:val="00BC0003"/>
    <w:rsid w:val="00BC1894"/>
    <w:rsid w:val="00C416B9"/>
    <w:rsid w:val="00C6422A"/>
    <w:rsid w:val="00D71982"/>
    <w:rsid w:val="00DC0A47"/>
    <w:rsid w:val="00DC47CA"/>
    <w:rsid w:val="00E539C0"/>
    <w:rsid w:val="00E94872"/>
    <w:rsid w:val="00EA1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B5EF"/>
  <w15:chartTrackingRefBased/>
  <w15:docId w15:val="{A71B769D-E53B-4590-8C22-270952CB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00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003"/>
    <w:pPr>
      <w:ind w:left="720"/>
    </w:pPr>
  </w:style>
  <w:style w:type="paragraph" w:styleId="Revision">
    <w:name w:val="Revision"/>
    <w:hidden/>
    <w:uiPriority w:val="99"/>
    <w:semiHidden/>
    <w:rsid w:val="00BC1894"/>
    <w:pPr>
      <w:spacing w:after="0" w:line="240" w:lineRule="auto"/>
    </w:pPr>
    <w:rPr>
      <w:rFonts w:ascii="Calibri" w:hAnsi="Calibri" w:cs="Calibri"/>
    </w:rPr>
  </w:style>
  <w:style w:type="paragraph" w:styleId="FootnoteText">
    <w:name w:val="footnote text"/>
    <w:basedOn w:val="Normal"/>
    <w:link w:val="FootnoteTextChar"/>
    <w:uiPriority w:val="99"/>
    <w:semiHidden/>
    <w:unhideWhenUsed/>
    <w:rsid w:val="00D71982"/>
    <w:rPr>
      <w:sz w:val="20"/>
      <w:szCs w:val="20"/>
    </w:rPr>
  </w:style>
  <w:style w:type="character" w:customStyle="1" w:styleId="FootnoteTextChar">
    <w:name w:val="Footnote Text Char"/>
    <w:basedOn w:val="DefaultParagraphFont"/>
    <w:link w:val="FootnoteText"/>
    <w:uiPriority w:val="99"/>
    <w:semiHidden/>
    <w:rsid w:val="00D71982"/>
    <w:rPr>
      <w:rFonts w:ascii="Calibri" w:hAnsi="Calibri" w:cs="Calibri"/>
      <w:sz w:val="20"/>
      <w:szCs w:val="20"/>
    </w:rPr>
  </w:style>
  <w:style w:type="character" w:styleId="FootnoteReference">
    <w:name w:val="footnote reference"/>
    <w:basedOn w:val="DefaultParagraphFont"/>
    <w:uiPriority w:val="99"/>
    <w:semiHidden/>
    <w:unhideWhenUsed/>
    <w:rsid w:val="00D71982"/>
    <w:rPr>
      <w:vertAlign w:val="superscript"/>
    </w:rPr>
  </w:style>
  <w:style w:type="character" w:styleId="Hyperlink">
    <w:name w:val="Hyperlink"/>
    <w:basedOn w:val="DefaultParagraphFont"/>
    <w:uiPriority w:val="99"/>
    <w:unhideWhenUsed/>
    <w:rsid w:val="009514BA"/>
    <w:rPr>
      <w:color w:val="0563C1" w:themeColor="hyperlink"/>
      <w:u w:val="single"/>
    </w:rPr>
  </w:style>
  <w:style w:type="character" w:styleId="UnresolvedMention">
    <w:name w:val="Unresolved Mention"/>
    <w:basedOn w:val="DefaultParagraphFont"/>
    <w:uiPriority w:val="99"/>
    <w:semiHidden/>
    <w:unhideWhenUsed/>
    <w:rsid w:val="00951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6405">
      <w:bodyDiv w:val="1"/>
      <w:marLeft w:val="0"/>
      <w:marRight w:val="0"/>
      <w:marTop w:val="0"/>
      <w:marBottom w:val="0"/>
      <w:divBdr>
        <w:top w:val="none" w:sz="0" w:space="0" w:color="auto"/>
        <w:left w:val="none" w:sz="0" w:space="0" w:color="auto"/>
        <w:bottom w:val="none" w:sz="0" w:space="0" w:color="auto"/>
        <w:right w:val="none" w:sz="0" w:space="0" w:color="auto"/>
      </w:divBdr>
    </w:div>
    <w:div w:id="1088035938">
      <w:bodyDiv w:val="1"/>
      <w:marLeft w:val="0"/>
      <w:marRight w:val="0"/>
      <w:marTop w:val="0"/>
      <w:marBottom w:val="0"/>
      <w:divBdr>
        <w:top w:val="none" w:sz="0" w:space="0" w:color="auto"/>
        <w:left w:val="none" w:sz="0" w:space="0" w:color="auto"/>
        <w:bottom w:val="none" w:sz="0" w:space="0" w:color="auto"/>
        <w:right w:val="none" w:sz="0" w:space="0" w:color="auto"/>
      </w:divBdr>
    </w:div>
    <w:div w:id="1368599278">
      <w:bodyDiv w:val="1"/>
      <w:marLeft w:val="0"/>
      <w:marRight w:val="0"/>
      <w:marTop w:val="0"/>
      <w:marBottom w:val="0"/>
      <w:divBdr>
        <w:top w:val="none" w:sz="0" w:space="0" w:color="auto"/>
        <w:left w:val="none" w:sz="0" w:space="0" w:color="auto"/>
        <w:bottom w:val="none" w:sz="0" w:space="0" w:color="auto"/>
        <w:right w:val="none" w:sz="0" w:space="0" w:color="auto"/>
      </w:divBdr>
    </w:div>
    <w:div w:id="206702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raves@graveslaw.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graves@graveslaw.org" TargetMode="External"/><Relationship Id="rId4" Type="http://schemas.openxmlformats.org/officeDocument/2006/relationships/settings" Target="settings.xml"/><Relationship Id="rId9" Type="http://schemas.openxmlformats.org/officeDocument/2006/relationships/hyperlink" Target="https://www.dhs.gov/dhs-tr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977AC-75A8-487A-965C-78A1EDEC7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Graves</dc:creator>
  <cp:keywords/>
  <dc:description/>
  <cp:lastModifiedBy>Silvia Graves</cp:lastModifiedBy>
  <cp:revision>2</cp:revision>
  <dcterms:created xsi:type="dcterms:W3CDTF">2022-01-31T22:55:00Z</dcterms:created>
  <dcterms:modified xsi:type="dcterms:W3CDTF">2022-01-31T22:55:00Z</dcterms:modified>
</cp:coreProperties>
</file>